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B166" w14:textId="18475272" w:rsidR="00191126" w:rsidRPr="00137B3B" w:rsidRDefault="004D1240" w:rsidP="00821928">
      <w:pPr>
        <w:pStyle w:val="PROSIDING-JUDULMAKALAHIND"/>
        <w:rPr>
          <w:lang w:val="en-US"/>
        </w:rPr>
      </w:pPr>
      <w:bookmarkStart w:id="0" w:name="_Hlk144386260"/>
      <w:r w:rsidRPr="004D1240">
        <w:t>Reduksi Total Inventory Cost Bahan Baku Box Panel dengan Pendekatan Material Requirement Planning (MRP)</w:t>
      </w:r>
      <w:bookmarkEnd w:id="0"/>
    </w:p>
    <w:p w14:paraId="17634F74" w14:textId="5311B584" w:rsidR="00881CAC" w:rsidRPr="000A6D17" w:rsidRDefault="004D1240" w:rsidP="000A6D17">
      <w:pPr>
        <w:pStyle w:val="PROSIDING-NAMA"/>
      </w:pPr>
      <w:bookmarkStart w:id="1" w:name="_Hlk144386282"/>
      <w:proofErr w:type="spellStart"/>
      <w:r w:rsidRPr="004D1240">
        <w:t>Rafa</w:t>
      </w:r>
      <w:proofErr w:type="spellEnd"/>
      <w:r w:rsidRPr="004D1240">
        <w:t xml:space="preserve"> </w:t>
      </w:r>
      <w:proofErr w:type="spellStart"/>
      <w:r w:rsidRPr="004D1240">
        <w:t>Auliya</w:t>
      </w:r>
      <w:proofErr w:type="spellEnd"/>
      <w:r w:rsidRPr="004D1240">
        <w:t xml:space="preserve"> Wafiq</w:t>
      </w:r>
      <w:bookmarkEnd w:id="1"/>
      <w:r w:rsidR="000238E3" w:rsidRPr="000A6D17">
        <w:rPr>
          <w:vertAlign w:val="superscript"/>
          <w:lang w:val="id-ID"/>
        </w:rPr>
        <w:t>*</w:t>
      </w:r>
      <w:r w:rsidR="00881CAC" w:rsidRPr="000A6D17">
        <w:t xml:space="preserve">, </w:t>
      </w:r>
      <w:proofErr w:type="spellStart"/>
      <w:r w:rsidRPr="004D1240">
        <w:t>Chaznin</w:t>
      </w:r>
      <w:proofErr w:type="spellEnd"/>
      <w:r w:rsidRPr="004D1240">
        <w:t xml:space="preserve"> R. Muhammad</w:t>
      </w:r>
    </w:p>
    <w:p w14:paraId="57EBCDDC" w14:textId="77777777" w:rsidR="00881CAC" w:rsidRPr="007B1283" w:rsidRDefault="00881CAC" w:rsidP="00CD2ECE">
      <w:pPr>
        <w:pStyle w:val="PROSIDING-AFILIASI"/>
        <w:rPr>
          <w:lang w:val="id-ID"/>
        </w:rPr>
      </w:pPr>
      <w:r w:rsidRPr="007B1283">
        <w:t xml:space="preserve">Prodi </w:t>
      </w:r>
      <w:r w:rsidR="00CD2ECE">
        <w:t xml:space="preserve">Teknik </w:t>
      </w:r>
      <w:proofErr w:type="spellStart"/>
      <w:r w:rsidR="00CD2ECE">
        <w:t>Industri</w:t>
      </w:r>
      <w:proofErr w:type="spellEnd"/>
      <w:r w:rsidRPr="007B1283">
        <w:t xml:space="preserve">, </w:t>
      </w:r>
      <w:proofErr w:type="spellStart"/>
      <w:r w:rsidRPr="007B1283">
        <w:t>Fakultas</w:t>
      </w:r>
      <w:proofErr w:type="spellEnd"/>
      <w:r w:rsidRPr="007B1283">
        <w:t xml:space="preserve"> </w:t>
      </w:r>
      <w:r w:rsidR="001E5CED">
        <w:t>Teknik</w:t>
      </w:r>
      <w:r w:rsidR="00D6491B">
        <w:t xml:space="preserve">, </w:t>
      </w:r>
      <w:r w:rsidR="005E212D" w:rsidRPr="007B1283">
        <w:t>Universitas Islam Bandung,</w:t>
      </w:r>
      <w:r w:rsidR="005E212D" w:rsidRPr="007B1283">
        <w:rPr>
          <w:lang w:val="id-ID"/>
        </w:rPr>
        <w:t xml:space="preserve"> </w:t>
      </w:r>
      <w:r w:rsidR="00CC3610" w:rsidRPr="007B1283">
        <w:rPr>
          <w:lang w:val="id-ID"/>
        </w:rPr>
        <w:t>Indonesia.</w:t>
      </w:r>
    </w:p>
    <w:p w14:paraId="0C455E05" w14:textId="3D97FA00" w:rsidR="00881CAC" w:rsidRPr="00827BEC" w:rsidRDefault="00B236A9" w:rsidP="007B1283">
      <w:pPr>
        <w:pStyle w:val="PROSIDING-Email"/>
        <w:rPr>
          <w:sz w:val="22"/>
          <w:lang w:val="id-ID"/>
        </w:rPr>
      </w:pPr>
      <w:r w:rsidRPr="00827BEC">
        <w:rPr>
          <w:sz w:val="22"/>
          <w:vertAlign w:val="superscript"/>
          <w:lang w:val="id-ID"/>
        </w:rPr>
        <w:t>*</w:t>
      </w:r>
      <w:r w:rsidR="004D1240" w:rsidRPr="004D1240">
        <w:t xml:space="preserve"> rafaauliyawafiq@gmail.com, chaznin_crm@yahoo.co.id</w:t>
      </w:r>
    </w:p>
    <w:p w14:paraId="5C34AB46" w14:textId="35BA926B" w:rsidR="00881CAC" w:rsidRPr="00152FCA" w:rsidRDefault="00881CAC" w:rsidP="00071E95">
      <w:pPr>
        <w:pStyle w:val="PROSIDING-ABSTRAK"/>
        <w:rPr>
          <w:b/>
          <w:szCs w:val="19"/>
        </w:rPr>
      </w:pPr>
      <w:r w:rsidRPr="00071E95">
        <w:rPr>
          <w:b/>
          <w:szCs w:val="19"/>
        </w:rPr>
        <w:t>Abstract.</w:t>
      </w:r>
      <w:r w:rsidRPr="006121F8">
        <w:rPr>
          <w:szCs w:val="19"/>
        </w:rPr>
        <w:t xml:space="preserve"> </w:t>
      </w:r>
      <w:r w:rsidR="004D1240" w:rsidRPr="004D1240">
        <w:t>PT. Bintang Cemerlang Presisindo is a company engaged in metal fabrication and manufacturing of electrical panel boxes which was founded in 2013 PT. Bintang Cemerlang Presisindo implements a Make To Order market response strategy. Currently the company is experiencing a stockpile of raw materials at the end of 2022. The cause of this stockpile is that the purchase of raw materials has not been planned properly and the quantity ordered for raw materials has not been calculated correctly so that inventory exceeds the amount needed in the production process.  Raw materials that accumulate in warehouses have an impact on increasing storage costs. This of course results in an increase in total inventory costs and total production costs that must be incurred. In addition, unused raw materials will be stored in warehouses and if stored for too long can cause these raw materials to become defective and damaged. Based on this phenomenon, the formulation of the problem in this study is "How to propose a policy for planning raw material supply for panel boxes using the Material Requirement Planning (MRP) approach?" Because the demand for panel boxes is fluctuating, forecasting is carried out in this study to determine the number of requests for panel boxes outside the target or the company's fixed orders each month. Forecasting is also carried out as a basis for planning in calculating the amount of raw material inventory that must be prepared as a purchasing strategy before the production process is carried out. 4,120,004,115.</w:t>
      </w:r>
    </w:p>
    <w:p w14:paraId="6B9B84E1" w14:textId="2B368DE5" w:rsidR="00881CAC" w:rsidRPr="006121F8" w:rsidRDefault="00881CAC" w:rsidP="00821928">
      <w:pPr>
        <w:pStyle w:val="PROSIDING-KATAKUNCI"/>
        <w:rPr>
          <w:rFonts w:eastAsia="Calibri" w:cs="Arial"/>
          <w:szCs w:val="19"/>
          <w:lang w:eastAsia="en-US"/>
        </w:rPr>
      </w:pPr>
      <w:r w:rsidRPr="006121F8">
        <w:rPr>
          <w:szCs w:val="19"/>
        </w:rPr>
        <w:t xml:space="preserve">Keywords: </w:t>
      </w:r>
      <w:r w:rsidR="004D1240" w:rsidRPr="004D1240">
        <w:rPr>
          <w:b w:val="0"/>
          <w:bCs w:val="0"/>
          <w:i/>
          <w:iCs/>
          <w:szCs w:val="19"/>
        </w:rPr>
        <w:t>Forecasting, MRP, EOQ.</w:t>
      </w:r>
    </w:p>
    <w:p w14:paraId="48458D85" w14:textId="3226AE5C" w:rsidR="006121F8" w:rsidRPr="00152FCA" w:rsidRDefault="00881CAC" w:rsidP="006121F8">
      <w:pPr>
        <w:pStyle w:val="PROSIDING-ABSTRAK"/>
        <w:rPr>
          <w:rFonts w:eastAsia="Calibri"/>
          <w:b/>
          <w:bCs w:val="0"/>
          <w:szCs w:val="19"/>
          <w:lang w:val="en-US" w:eastAsia="en-US"/>
        </w:rPr>
      </w:pPr>
      <w:proofErr w:type="spellStart"/>
      <w:r w:rsidRPr="00071E95">
        <w:rPr>
          <w:rFonts w:eastAsia="Calibri" w:cs="Arial"/>
          <w:b/>
          <w:bCs w:val="0"/>
          <w:szCs w:val="19"/>
          <w:lang w:val="en-US" w:eastAsia="en-US"/>
        </w:rPr>
        <w:t>Abstrak</w:t>
      </w:r>
      <w:proofErr w:type="spellEnd"/>
      <w:r w:rsidRPr="00071E95">
        <w:rPr>
          <w:rFonts w:eastAsia="Calibri" w:cs="Arial"/>
          <w:b/>
          <w:bCs w:val="0"/>
          <w:szCs w:val="19"/>
          <w:lang w:val="en-US" w:eastAsia="en-US"/>
        </w:rPr>
        <w:t>.</w:t>
      </w:r>
      <w:r w:rsidRPr="006121F8">
        <w:rPr>
          <w:rFonts w:eastAsia="Calibri" w:cs="Arial"/>
          <w:szCs w:val="19"/>
          <w:lang w:val="en-US" w:eastAsia="en-US"/>
        </w:rPr>
        <w:t xml:space="preserve"> </w:t>
      </w:r>
      <w:r w:rsidR="004D1240" w:rsidRPr="004D1240">
        <w:rPr>
          <w:rFonts w:eastAsia="Calibri"/>
          <w:bCs w:val="0"/>
          <w:szCs w:val="19"/>
          <w:lang w:eastAsia="en-US"/>
        </w:rPr>
        <w:t>PT. Bintang Cemerlang Presisindo adalah perusahaan yang bergerak di bidang fabrikasi logam dan manufaktur box panel listrik yang didirikan pada tahun 2013 PT. Bintang Cemerlang Presisindo menerapkan strategi respon pasar Make To Order. Saat ini perusahaan mengalami penumpukan bahan baku pada akhir tahun 2022. Penyebab dari penumpukan tersebut adalah pembelian bahan baku belum direncanakan dengan baik dan kuantitas pemesanan bahan baku belum dihitung dengan tepat sehingga persediaan melebihi jumlah yang dibutuhkan dalam proses produksi. . Bahan baku yang menumpuk digudang berdampak pada peningkatan biaya penyimpanan seperti biaya listrik, biaya tenaga kerja dan lain lain. Hal tersebut tentu mengakibatkan peningkatan total inventory cost dan total ongkos produksi yang harus dikeluarkan. Selain itu, bahan baku yang tidak terpakai akan disimpan pada gudang dan apabila terlalu lama disimpan dapat mengakibatkan bahan baku tersebut menjadi cacat dan mengalami kerusakan. Berdasarkan fenomena tersebut, rumusan masalah dalam penelitian ini yaitu “Bagaimana usulan kebijakan perencanaan persediaan bahan baku box panel menggunakan pendekatan Material Requirement Planning (MRP)?”Pada penelitian dilakukan pengendalian persediaan bahan baku untuk produksi box panel menggunakan pendekatan Material Requirement Planning. Karena permintaan box panel bersifat fluktuatif, maka dilakukan forecasting pada penelitian ini untuk mengetahui jumlah permintaan box panel diluar target atau pesanan tetap perusahaan tiap bulannya. Forecasting juga dilakukan sebagai dasar untuk perencanaan dalam menghitung jumlah persediaan bahan baku yang harus disiapkan sebagai strategi pembelian sebelum proses produksi dilakukan Berdasarkan hasil perhitungan adapun selisih total biaya persediaan kebijakan usulan dengan kebijakan saat ini adalah Rp. 4.120.004.115.</w:t>
      </w:r>
    </w:p>
    <w:p w14:paraId="2F5302CE" w14:textId="7C5B8A49" w:rsidR="00821928" w:rsidRPr="006121F8" w:rsidRDefault="00881CAC" w:rsidP="006121F8">
      <w:pPr>
        <w:pStyle w:val="PROSIDING-KATAKUNCI"/>
        <w:rPr>
          <w:b w:val="0"/>
          <w:bCs w:val="0"/>
          <w:i/>
          <w:iCs/>
          <w:szCs w:val="19"/>
          <w:lang w:val="en-US"/>
        </w:rPr>
      </w:pPr>
      <w:r w:rsidRPr="006121F8">
        <w:rPr>
          <w:szCs w:val="19"/>
        </w:rPr>
        <w:t xml:space="preserve">Kata Kunci: </w:t>
      </w:r>
      <w:r w:rsidR="004D1240" w:rsidRPr="004D1240">
        <w:rPr>
          <w:b w:val="0"/>
          <w:bCs w:val="0"/>
          <w:i/>
          <w:iCs/>
          <w:szCs w:val="19"/>
        </w:rPr>
        <w:t>Peramalan, MRP, EOQ.</w:t>
      </w:r>
      <w:r w:rsidR="006121F8">
        <w:rPr>
          <w:b w:val="0"/>
          <w:bCs w:val="0"/>
          <w:i/>
          <w:iCs/>
          <w:szCs w:val="19"/>
          <w:lang w:val="en-US"/>
        </w:rPr>
        <w:br w:type="page"/>
      </w:r>
    </w:p>
    <w:p w14:paraId="1E9F6A5C" w14:textId="77777777" w:rsidR="004C356E" w:rsidRPr="00B02F65" w:rsidRDefault="004C356E" w:rsidP="00B02F65">
      <w:pPr>
        <w:pStyle w:val="PROSIDING-SECTION"/>
      </w:pPr>
      <w:r w:rsidRPr="00B02F65">
        <w:lastRenderedPageBreak/>
        <w:t>Pendahuluan</w:t>
      </w:r>
    </w:p>
    <w:p w14:paraId="63BD7A90" w14:textId="77777777" w:rsidR="004D1240" w:rsidRDefault="004D1240" w:rsidP="004D1240">
      <w:pPr>
        <w:pStyle w:val="PROSIDING-ISIPARAGRAF"/>
        <w:ind w:firstLine="0"/>
      </w:pPr>
      <w:r>
        <w:t xml:space="preserve">PT. Bintang Cemerlang Presisindo adalah perusahaan yang bergerak di bidang fabrikasi logam dan manufaktur box panel listrik yang didirikan pada tahun 2013. PT. Bintang Cemerlang Presisindo menerapkan strategi respon pasar </w:t>
      </w:r>
      <w:r>
        <w:rPr>
          <w:i/>
        </w:rPr>
        <w:t>Make To Order</w:t>
      </w:r>
      <w:r>
        <w:t xml:space="preserve"> (MTO). Perusahaan tersebut akan memproduksi produk setelah menerima konfirmasi pesanan dari konsumen. Produk utama yang dihasilkan oleh PT. Bintang Cemerlang Presisindo yaitu box panel, adapun produk lain yang dihasilkan antara lain </w:t>
      </w:r>
      <w:r>
        <w:rPr>
          <w:i/>
        </w:rPr>
        <w:t>cable tray, metal furniture</w:t>
      </w:r>
      <w:r>
        <w:t xml:space="preserve">, dan </w:t>
      </w:r>
      <w:r>
        <w:rPr>
          <w:i/>
        </w:rPr>
        <w:t>enclosure</w:t>
      </w:r>
      <w:r>
        <w:t>. Bahan yang digunakan untuk membuat box panel yaitu plat baja galvanis. Sedangkan untuk produk lain menggunakan bahan baku baja ringan, baja tahan karat hingga alumunium. Karena box panel merupakan produk utama yang diproduksi oleh PT. Bintang Cemerlang Presisisndo, maka penelitian ini akan berfokus pada produk box panel</w:t>
      </w:r>
      <w:sdt>
        <w:sdtPr>
          <w:rPr>
            <w:color w:val="000000"/>
          </w:rPr>
          <w:tag w:val="MENDELEY_CITATION_v3_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"/>
          <w:id w:val="2010714144"/>
          <w:placeholder>
            <w:docPart w:val="EBD3CE9F149A47259437B63439D2F16B"/>
          </w:placeholder>
        </w:sdtPr>
        <w:sdtContent>
          <w:r>
            <w:rPr>
              <w:rFonts w:eastAsia="Times New Roman"/>
              <w:color w:val="000000"/>
            </w:rPr>
            <w:t>.</w:t>
          </w:r>
        </w:sdtContent>
      </w:sdt>
    </w:p>
    <w:p w14:paraId="7713D86D" w14:textId="77777777" w:rsidR="004D1240" w:rsidRDefault="004D1240" w:rsidP="004D1240">
      <w:pPr>
        <w:pStyle w:val="PROSIDING-ISIPARAGRAF"/>
      </w:pPr>
      <w:r>
        <w:t xml:space="preserve">PT. Bintang Cemerlang presisindo memiliki 2 jenis box panel yaitu Box Panel </w:t>
      </w:r>
      <w:r>
        <w:rPr>
          <w:i/>
        </w:rPr>
        <w:t>Wallmounting</w:t>
      </w:r>
      <w:r>
        <w:t xml:space="preserve"> dan Box Panel </w:t>
      </w:r>
      <w:r>
        <w:rPr>
          <w:i/>
        </w:rPr>
        <w:t>Freestanding</w:t>
      </w:r>
      <w:r>
        <w:t xml:space="preserve">. Box Panel </w:t>
      </w:r>
      <w:r>
        <w:rPr>
          <w:i/>
        </w:rPr>
        <w:t>Wallmounting</w:t>
      </w:r>
      <w:r>
        <w:t xml:space="preserve"> merupakan box panel yang dipasang menempel pada dinding, umunya box panel ini berukuran lebih kecil dibandingkan Box Panel </w:t>
      </w:r>
      <w:r>
        <w:rPr>
          <w:i/>
        </w:rPr>
        <w:t>Freestanding</w:t>
      </w:r>
      <w:r>
        <w:t xml:space="preserve">. Sedangkan Box Panel </w:t>
      </w:r>
      <w:r>
        <w:rPr>
          <w:i/>
        </w:rPr>
        <w:t>Freestanding</w:t>
      </w:r>
      <w:r>
        <w:t xml:space="preserve"> merupakan box panel yang dipasang berdiri pada permukaan lantai dan memiliki dimensi yang lebih tinggi.  Kedua box panel tersebut menggunakan bahan baku utama yang sama yaitu plat baja galvanis. Plat baja yang digunakan untuk membuat box panel harus sesuai dengan standar instalasi listrik yaitu memiliki minimal ketebalan 2 mm sehingga plat baja yang digunakan yaitu plat galvanis 2 mm. Pada box panel juga terdapat beberapa komponen pendukung seperti </w:t>
      </w:r>
      <w:r>
        <w:rPr>
          <w:i/>
        </w:rPr>
        <w:t>name plate, list door, door hinge, limit switch, door coupling handle, cb bolt, nut</w:t>
      </w:r>
      <w:r>
        <w:t xml:space="preserve">, dan </w:t>
      </w:r>
      <w:r>
        <w:rPr>
          <w:i/>
        </w:rPr>
        <w:t>pilot lamp</w:t>
      </w:r>
      <w:sdt>
        <w:sdtPr>
          <w:rPr>
            <w:color w:val="000000"/>
          </w:rPr>
          <w:tag w:val="MENDELEY_CITATION_v3_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"/>
          <w:id w:val="-1838304919"/>
          <w:placeholder>
            <w:docPart w:val="EBD3CE9F149A47259437B63439D2F16B"/>
          </w:placeholder>
        </w:sdtPr>
        <w:sdtContent>
          <w:r>
            <w:rPr>
              <w:color w:val="000000"/>
            </w:rPr>
            <w:t>.</w:t>
          </w:r>
        </w:sdtContent>
      </w:sdt>
    </w:p>
    <w:p w14:paraId="4F62BFF0" w14:textId="77777777" w:rsidR="004D1240" w:rsidRDefault="004D1240" w:rsidP="004D1240">
      <w:pPr>
        <w:pStyle w:val="PROSIDING-ISIPARAGRAF"/>
      </w:pPr>
      <w:r>
        <w:t xml:space="preserve">Berdasarkan hasil wawancara dengan </w:t>
      </w:r>
      <w:r>
        <w:rPr>
          <w:i/>
        </w:rPr>
        <w:t>Factory Manager</w:t>
      </w:r>
      <w:r>
        <w:t xml:space="preserve"> PT. Bintang Cemerlang Presisindo, saat ini kebijakan perusahaan dalam perencanaan bahan baku untuk proses produksi belum menggunakan metode yang sesuai. Pembelian bahan baku hanya berdasarkan perkiraan dari pemesanan sebelumnya. Hal tersebut mengakibatkan kuantitas pesanan bahan baku tidak sesuai dengan kebutuhan produksi. Saat ini perusahaan melakukan pemesanan plat baja galvanis dan komponen pendukung setiap 6 bulan sekali, sehingga dalam satu tahun terdapat 2 kali pemesanan bahan baku. Bahan baku yang dipesan merupakan bahan baku impor dan lokal dari </w:t>
      </w:r>
      <w:r>
        <w:rPr>
          <w:i/>
        </w:rPr>
        <w:t>supplier</w:t>
      </w:r>
      <w:r>
        <w:t xml:space="preserve"> yang berbeda beda. Seringkali perusahaan melakukan pembelian bahan baku dalam jumlah besar tanpa memperhitungkan </w:t>
      </w:r>
      <w:r>
        <w:rPr>
          <w:i/>
        </w:rPr>
        <w:t>stock</w:t>
      </w:r>
      <w:r>
        <w:t xml:space="preserve"> yang tersedia pada gudang bahan baku</w:t>
      </w:r>
      <w:sdt>
        <w:sdtPr>
          <w:rPr>
            <w:color w:val="000000"/>
          </w:rPr>
          <w:tag w:val="MENDELEY_CITATION_v3_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"/>
          <w:id w:val="-2089601916"/>
          <w:placeholder>
            <w:docPart w:val="EBD3CE9F149A47259437B63439D2F16B"/>
          </w:placeholder>
        </w:sdtPr>
        <w:sdtContent>
          <w:r>
            <w:rPr>
              <w:color w:val="000000"/>
            </w:rPr>
            <w:t>.</w:t>
          </w:r>
        </w:sdtContent>
      </w:sdt>
    </w:p>
    <w:p w14:paraId="1A6A3B39" w14:textId="77777777" w:rsidR="004D1240" w:rsidRDefault="004D1240" w:rsidP="004D1240">
      <w:pPr>
        <w:pStyle w:val="PROSIDING-ISIPARAGRAF"/>
      </w:pPr>
      <w:r>
        <w:rPr>
          <w:lang w:val="en-US"/>
        </w:rPr>
        <w:t>S</w:t>
      </w:r>
      <w:r>
        <w:t>aat ini perusahaan mengalami penumpukan bahan baku pada akhir periode tahun 2022. Penyebab dari penumpukan tersebut adalah pembelian bahan baku belum direncanakan dengan baik dan kuantitas pemesanan bahan baku belum dihitung dengan tepat sehingga persediaan bahan baku yang ada melebihi jumlah yang dibutuhkan dalam proses produksi.</w:t>
      </w:r>
      <w:r>
        <w:rPr>
          <w:color w:val="010101"/>
        </w:rPr>
        <w:t xml:space="preserve"> Bahan baku yang menumpuk digudang bahan baku berdampak pada peningkatan biaya penyimpanan</w:t>
      </w:r>
      <w:r>
        <w:rPr>
          <w:color w:val="010101"/>
          <w:lang w:val="en-US"/>
        </w:rPr>
        <w:t xml:space="preserve">. </w:t>
      </w:r>
      <w:r>
        <w:rPr>
          <w:color w:val="010101"/>
        </w:rPr>
        <w:t xml:space="preserve">Hal tersebut tentu mengakibatkan peningkatan </w:t>
      </w:r>
      <w:r>
        <w:rPr>
          <w:i/>
          <w:color w:val="010101"/>
        </w:rPr>
        <w:t>total inventory cost</w:t>
      </w:r>
      <w:r>
        <w:rPr>
          <w:color w:val="010101"/>
        </w:rPr>
        <w:t xml:space="preserve"> dan total ongkos produksi yang harus dikeluarkan.</w:t>
      </w:r>
      <w:bookmarkStart w:id="2" w:name="_Hlk141124510"/>
      <w:r>
        <w:rPr>
          <w:color w:val="010101"/>
        </w:rPr>
        <w:t xml:space="preserve"> Selain itu, bahan baku yang tidak terpakai akan disimpan pada gudang dan apabila terlalu lama disimpan dapat mengakibatkan bahan baku tersebut menjadi cacat, usang atau bahkan mengalami kerusakan. Apabila hal tersebut terjadi, maka bahan baku tersebut tidak dapat digunakan maupun dijual kembali sehingga perusahaan dapat mengalami kerugian.</w:t>
      </w:r>
      <w:bookmarkEnd w:id="2"/>
    </w:p>
    <w:p w14:paraId="786EB5CC" w14:textId="77777777" w:rsidR="004D1240" w:rsidRDefault="004D1240" w:rsidP="004D1240">
      <w:pPr>
        <w:pStyle w:val="PROSIDING-JUDULTABELGAMBAR"/>
      </w:pPr>
      <w:r>
        <w:rPr>
          <w:b/>
        </w:rPr>
        <w:t xml:space="preserve">Tabel 1. </w:t>
      </w:r>
      <w:r>
        <w:t xml:space="preserve">Data </w:t>
      </w:r>
      <w:proofErr w:type="spellStart"/>
      <w:r>
        <w:t>Kerusakan</w:t>
      </w:r>
      <w:proofErr w:type="spellEnd"/>
      <w:r>
        <w:t xml:space="preserve"> Bahan Baku </w:t>
      </w:r>
      <w:proofErr w:type="spellStart"/>
      <w:r>
        <w:t>Tahun</w:t>
      </w:r>
      <w:proofErr w:type="spellEnd"/>
      <w:r>
        <w:t xml:space="preserve"> 2022</w:t>
      </w:r>
    </w:p>
    <w:tbl>
      <w:tblPr>
        <w:tblW w:w="5000" w:type="pct"/>
        <w:jc w:val="center"/>
        <w:tblLook w:val="04A0" w:firstRow="1" w:lastRow="0" w:firstColumn="1" w:lastColumn="0" w:noHBand="0" w:noVBand="1"/>
      </w:tblPr>
      <w:tblGrid>
        <w:gridCol w:w="2883"/>
        <w:gridCol w:w="2090"/>
        <w:gridCol w:w="1636"/>
        <w:gridCol w:w="1886"/>
      </w:tblGrid>
      <w:tr w:rsidR="004D1240" w:rsidRPr="00EF1A5F" w14:paraId="512F2BF6" w14:textId="77777777" w:rsidTr="00B86FFE">
        <w:trPr>
          <w:trHeight w:val="227"/>
          <w:jc w:val="center"/>
        </w:trPr>
        <w:tc>
          <w:tcPr>
            <w:tcW w:w="1697" w:type="pct"/>
            <w:tcBorders>
              <w:top w:val="single" w:sz="4" w:space="0" w:color="auto"/>
              <w:left w:val="single" w:sz="4" w:space="0" w:color="auto"/>
              <w:bottom w:val="single" w:sz="4" w:space="0" w:color="auto"/>
              <w:right w:val="single" w:sz="4" w:space="0" w:color="auto"/>
            </w:tcBorders>
            <w:shd w:val="clear" w:color="auto" w:fill="8497B0"/>
            <w:noWrap/>
            <w:vAlign w:val="center"/>
            <w:hideMark/>
          </w:tcPr>
          <w:p w14:paraId="4A4146E0"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 xml:space="preserve">Bahan Baku / </w:t>
            </w:r>
            <w:proofErr w:type="spellStart"/>
            <w:r w:rsidRPr="00EF1A5F">
              <w:rPr>
                <w:rFonts w:ascii="Times New Roman" w:hAnsi="Times New Roman"/>
                <w:color w:val="010101"/>
                <w:lang w:val="en-ID" w:eastAsia="en-ID"/>
              </w:rPr>
              <w:t>Komponen</w:t>
            </w:r>
            <w:proofErr w:type="spellEnd"/>
          </w:p>
        </w:tc>
        <w:tc>
          <w:tcPr>
            <w:tcW w:w="1230" w:type="pct"/>
            <w:tcBorders>
              <w:top w:val="single" w:sz="4" w:space="0" w:color="auto"/>
              <w:left w:val="nil"/>
              <w:bottom w:val="single" w:sz="4" w:space="0" w:color="auto"/>
              <w:right w:val="single" w:sz="4" w:space="0" w:color="auto"/>
            </w:tcBorders>
            <w:shd w:val="clear" w:color="auto" w:fill="8497B0"/>
            <w:noWrap/>
            <w:vAlign w:val="center"/>
            <w:hideMark/>
          </w:tcPr>
          <w:p w14:paraId="4548CB47" w14:textId="77777777" w:rsidR="004D1240" w:rsidRPr="00EF1A5F" w:rsidRDefault="004D1240" w:rsidP="00B86FFE">
            <w:pPr>
              <w:spacing w:after="0" w:line="240" w:lineRule="auto"/>
              <w:jc w:val="center"/>
              <w:rPr>
                <w:rFonts w:ascii="Times New Roman" w:hAnsi="Times New Roman"/>
                <w:color w:val="010101"/>
                <w:lang w:val="en-ID" w:eastAsia="en-ID"/>
              </w:rPr>
            </w:pPr>
            <w:proofErr w:type="spellStart"/>
            <w:r w:rsidRPr="00EF1A5F">
              <w:rPr>
                <w:rFonts w:ascii="Times New Roman" w:hAnsi="Times New Roman"/>
                <w:color w:val="010101"/>
                <w:lang w:val="en-ID" w:eastAsia="en-ID"/>
              </w:rPr>
              <w:t>Kerusakan</w:t>
            </w:r>
            <w:proofErr w:type="spellEnd"/>
            <w:r w:rsidRPr="00EF1A5F">
              <w:rPr>
                <w:rFonts w:ascii="Times New Roman" w:hAnsi="Times New Roman"/>
                <w:color w:val="010101"/>
                <w:lang w:val="en-ID" w:eastAsia="en-ID"/>
              </w:rPr>
              <w:t xml:space="preserve"> (Unit)</w:t>
            </w:r>
          </w:p>
        </w:tc>
        <w:tc>
          <w:tcPr>
            <w:tcW w:w="963" w:type="pct"/>
            <w:tcBorders>
              <w:top w:val="single" w:sz="4" w:space="0" w:color="auto"/>
              <w:left w:val="nil"/>
              <w:bottom w:val="single" w:sz="4" w:space="0" w:color="auto"/>
              <w:right w:val="single" w:sz="4" w:space="0" w:color="auto"/>
            </w:tcBorders>
            <w:shd w:val="clear" w:color="auto" w:fill="8497B0"/>
            <w:noWrap/>
            <w:vAlign w:val="center"/>
            <w:hideMark/>
          </w:tcPr>
          <w:p w14:paraId="14AB3CB6"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Harga/Unit</w:t>
            </w:r>
          </w:p>
        </w:tc>
        <w:tc>
          <w:tcPr>
            <w:tcW w:w="1111" w:type="pct"/>
            <w:tcBorders>
              <w:top w:val="single" w:sz="4" w:space="0" w:color="auto"/>
              <w:left w:val="nil"/>
              <w:bottom w:val="single" w:sz="4" w:space="0" w:color="auto"/>
              <w:right w:val="single" w:sz="4" w:space="0" w:color="auto"/>
            </w:tcBorders>
            <w:shd w:val="clear" w:color="auto" w:fill="8497B0"/>
            <w:noWrap/>
            <w:vAlign w:val="center"/>
            <w:hideMark/>
          </w:tcPr>
          <w:p w14:paraId="0844C466" w14:textId="77777777" w:rsidR="004D1240" w:rsidRPr="00EF1A5F" w:rsidRDefault="004D1240" w:rsidP="00B86FFE">
            <w:pPr>
              <w:spacing w:after="0" w:line="240" w:lineRule="auto"/>
              <w:jc w:val="center"/>
              <w:rPr>
                <w:rFonts w:ascii="Times New Roman" w:hAnsi="Times New Roman"/>
                <w:color w:val="010101"/>
                <w:lang w:val="en-ID" w:eastAsia="en-ID"/>
              </w:rPr>
            </w:pPr>
            <w:proofErr w:type="spellStart"/>
            <w:r w:rsidRPr="00EF1A5F">
              <w:rPr>
                <w:rFonts w:ascii="Times New Roman" w:hAnsi="Times New Roman"/>
                <w:color w:val="010101"/>
                <w:lang w:val="en-ID" w:eastAsia="en-ID"/>
              </w:rPr>
              <w:t>Kerugian</w:t>
            </w:r>
            <w:proofErr w:type="spellEnd"/>
          </w:p>
        </w:tc>
      </w:tr>
      <w:tr w:rsidR="004D1240" w:rsidRPr="00EF1A5F" w14:paraId="71C1DD14" w14:textId="77777777" w:rsidTr="00B86FFE">
        <w:trPr>
          <w:trHeight w:val="227"/>
          <w:jc w:val="center"/>
        </w:trPr>
        <w:tc>
          <w:tcPr>
            <w:tcW w:w="1697" w:type="pct"/>
            <w:tcBorders>
              <w:top w:val="nil"/>
              <w:left w:val="single" w:sz="4" w:space="0" w:color="auto"/>
              <w:bottom w:val="single" w:sz="4" w:space="0" w:color="auto"/>
              <w:right w:val="single" w:sz="4" w:space="0" w:color="auto"/>
            </w:tcBorders>
            <w:noWrap/>
            <w:vAlign w:val="center"/>
            <w:hideMark/>
          </w:tcPr>
          <w:p w14:paraId="19B64AF8" w14:textId="77777777" w:rsidR="004D1240" w:rsidRPr="00EF1A5F" w:rsidRDefault="004D1240" w:rsidP="00B86FFE">
            <w:pPr>
              <w:spacing w:after="0" w:line="240" w:lineRule="auto"/>
              <w:jc w:val="center"/>
              <w:rPr>
                <w:rFonts w:ascii="Times New Roman" w:hAnsi="Times New Roman"/>
                <w:color w:val="010101"/>
                <w:lang w:val="en-ID" w:eastAsia="en-ID"/>
              </w:rPr>
            </w:pPr>
            <w:proofErr w:type="spellStart"/>
            <w:r w:rsidRPr="00EF1A5F">
              <w:rPr>
                <w:rFonts w:ascii="Times New Roman" w:hAnsi="Times New Roman"/>
                <w:i/>
                <w:iCs/>
                <w:color w:val="010101"/>
                <w:lang w:val="en-ID" w:eastAsia="en-ID"/>
              </w:rPr>
              <w:t>Galvanis</w:t>
            </w:r>
            <w:proofErr w:type="spellEnd"/>
            <w:r w:rsidRPr="00EF1A5F">
              <w:rPr>
                <w:rFonts w:ascii="Times New Roman" w:hAnsi="Times New Roman"/>
                <w:i/>
                <w:iCs/>
                <w:color w:val="010101"/>
                <w:lang w:val="en-ID" w:eastAsia="en-ID"/>
              </w:rPr>
              <w:t xml:space="preserve"> Plate</w:t>
            </w:r>
            <w:r w:rsidRPr="00EF1A5F">
              <w:rPr>
                <w:rFonts w:ascii="Times New Roman" w:hAnsi="Times New Roman"/>
                <w:color w:val="010101"/>
                <w:lang w:val="en-ID" w:eastAsia="en-ID"/>
              </w:rPr>
              <w:t xml:space="preserve"> </w:t>
            </w:r>
          </w:p>
        </w:tc>
        <w:tc>
          <w:tcPr>
            <w:tcW w:w="1230" w:type="pct"/>
            <w:tcBorders>
              <w:top w:val="nil"/>
              <w:left w:val="nil"/>
              <w:bottom w:val="single" w:sz="4" w:space="0" w:color="auto"/>
              <w:right w:val="single" w:sz="4" w:space="0" w:color="auto"/>
            </w:tcBorders>
            <w:noWrap/>
            <w:vAlign w:val="center"/>
            <w:hideMark/>
          </w:tcPr>
          <w:p w14:paraId="0166D454"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35</w:t>
            </w:r>
          </w:p>
        </w:tc>
        <w:tc>
          <w:tcPr>
            <w:tcW w:w="963" w:type="pct"/>
            <w:tcBorders>
              <w:top w:val="nil"/>
              <w:left w:val="nil"/>
              <w:bottom w:val="single" w:sz="4" w:space="0" w:color="auto"/>
              <w:right w:val="single" w:sz="4" w:space="0" w:color="auto"/>
            </w:tcBorders>
            <w:shd w:val="clear" w:color="auto" w:fill="FFFFFF"/>
            <w:noWrap/>
            <w:vAlign w:val="center"/>
            <w:hideMark/>
          </w:tcPr>
          <w:p w14:paraId="60EC51E3"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Rp1.471.000</w:t>
            </w:r>
          </w:p>
        </w:tc>
        <w:tc>
          <w:tcPr>
            <w:tcW w:w="1111" w:type="pct"/>
            <w:tcBorders>
              <w:top w:val="nil"/>
              <w:left w:val="nil"/>
              <w:bottom w:val="single" w:sz="4" w:space="0" w:color="auto"/>
              <w:right w:val="single" w:sz="4" w:space="0" w:color="auto"/>
            </w:tcBorders>
            <w:noWrap/>
            <w:vAlign w:val="center"/>
            <w:hideMark/>
          </w:tcPr>
          <w:p w14:paraId="650E5438"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Rp51.485.000</w:t>
            </w:r>
          </w:p>
        </w:tc>
      </w:tr>
      <w:tr w:rsidR="004D1240" w:rsidRPr="00EF1A5F" w14:paraId="6DFD6221" w14:textId="77777777" w:rsidTr="00B86FFE">
        <w:trPr>
          <w:trHeight w:val="227"/>
          <w:jc w:val="center"/>
        </w:trPr>
        <w:tc>
          <w:tcPr>
            <w:tcW w:w="1697" w:type="pct"/>
            <w:tcBorders>
              <w:top w:val="nil"/>
              <w:left w:val="single" w:sz="4" w:space="0" w:color="auto"/>
              <w:bottom w:val="single" w:sz="4" w:space="0" w:color="auto"/>
              <w:right w:val="single" w:sz="4" w:space="0" w:color="auto"/>
            </w:tcBorders>
            <w:shd w:val="clear" w:color="auto" w:fill="FFFFFF"/>
            <w:noWrap/>
            <w:vAlign w:val="center"/>
            <w:hideMark/>
          </w:tcPr>
          <w:p w14:paraId="354B4852" w14:textId="77777777" w:rsidR="004D1240" w:rsidRPr="00EF1A5F" w:rsidRDefault="004D1240" w:rsidP="00B86FFE">
            <w:pPr>
              <w:spacing w:after="0" w:line="240" w:lineRule="auto"/>
              <w:jc w:val="center"/>
              <w:rPr>
                <w:rFonts w:ascii="Times New Roman" w:hAnsi="Times New Roman"/>
                <w:color w:val="000000"/>
                <w:lang w:val="en-ID" w:eastAsia="en-ID"/>
              </w:rPr>
            </w:pPr>
            <w:proofErr w:type="spellStart"/>
            <w:r w:rsidRPr="00EF1A5F">
              <w:rPr>
                <w:rFonts w:ascii="Times New Roman" w:hAnsi="Times New Roman"/>
                <w:i/>
                <w:iCs/>
                <w:color w:val="000000"/>
                <w:lang w:val="en-ID" w:eastAsia="en-ID"/>
              </w:rPr>
              <w:t>Alumunium</w:t>
            </w:r>
            <w:proofErr w:type="spellEnd"/>
            <w:r w:rsidRPr="00EF1A5F">
              <w:rPr>
                <w:rFonts w:ascii="Times New Roman" w:hAnsi="Times New Roman"/>
                <w:i/>
                <w:iCs/>
                <w:color w:val="000000"/>
                <w:lang w:val="en-ID" w:eastAsia="en-ID"/>
              </w:rPr>
              <w:t xml:space="preserve"> Plate</w:t>
            </w:r>
            <w:r w:rsidRPr="00EF1A5F">
              <w:rPr>
                <w:rFonts w:ascii="Times New Roman" w:hAnsi="Times New Roman"/>
                <w:color w:val="000000"/>
                <w:lang w:val="en-ID" w:eastAsia="en-ID"/>
              </w:rPr>
              <w:t xml:space="preserve"> </w:t>
            </w:r>
          </w:p>
        </w:tc>
        <w:tc>
          <w:tcPr>
            <w:tcW w:w="1230" w:type="pct"/>
            <w:tcBorders>
              <w:top w:val="nil"/>
              <w:left w:val="nil"/>
              <w:bottom w:val="single" w:sz="4" w:space="0" w:color="auto"/>
              <w:right w:val="single" w:sz="4" w:space="0" w:color="auto"/>
            </w:tcBorders>
            <w:noWrap/>
            <w:vAlign w:val="center"/>
            <w:hideMark/>
          </w:tcPr>
          <w:p w14:paraId="2422359A"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17</w:t>
            </w:r>
          </w:p>
        </w:tc>
        <w:tc>
          <w:tcPr>
            <w:tcW w:w="963" w:type="pct"/>
            <w:tcBorders>
              <w:top w:val="nil"/>
              <w:left w:val="nil"/>
              <w:bottom w:val="single" w:sz="4" w:space="0" w:color="auto"/>
              <w:right w:val="single" w:sz="4" w:space="0" w:color="auto"/>
            </w:tcBorders>
            <w:shd w:val="clear" w:color="auto" w:fill="FFFFFF"/>
            <w:noWrap/>
            <w:vAlign w:val="center"/>
            <w:hideMark/>
          </w:tcPr>
          <w:p w14:paraId="4F6F172E"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Rp322.018</w:t>
            </w:r>
          </w:p>
        </w:tc>
        <w:tc>
          <w:tcPr>
            <w:tcW w:w="1111" w:type="pct"/>
            <w:tcBorders>
              <w:top w:val="nil"/>
              <w:left w:val="nil"/>
              <w:bottom w:val="single" w:sz="4" w:space="0" w:color="auto"/>
              <w:right w:val="single" w:sz="4" w:space="0" w:color="auto"/>
            </w:tcBorders>
            <w:noWrap/>
            <w:vAlign w:val="center"/>
            <w:hideMark/>
          </w:tcPr>
          <w:p w14:paraId="73D92F6D"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Rp5.474.306</w:t>
            </w:r>
          </w:p>
        </w:tc>
      </w:tr>
      <w:tr w:rsidR="004D1240" w:rsidRPr="00EF1A5F" w14:paraId="7743430E" w14:textId="77777777" w:rsidTr="00B86FFE">
        <w:trPr>
          <w:trHeight w:val="227"/>
          <w:jc w:val="center"/>
        </w:trPr>
        <w:tc>
          <w:tcPr>
            <w:tcW w:w="1697" w:type="pct"/>
            <w:tcBorders>
              <w:top w:val="nil"/>
              <w:left w:val="single" w:sz="4" w:space="0" w:color="auto"/>
              <w:bottom w:val="single" w:sz="4" w:space="0" w:color="auto"/>
              <w:right w:val="single" w:sz="4" w:space="0" w:color="auto"/>
            </w:tcBorders>
            <w:vAlign w:val="center"/>
            <w:hideMark/>
          </w:tcPr>
          <w:p w14:paraId="2CAA7DCE" w14:textId="77777777" w:rsidR="004D1240" w:rsidRPr="00EF1A5F" w:rsidRDefault="004D1240" w:rsidP="00B86FFE">
            <w:pPr>
              <w:spacing w:after="0" w:line="240" w:lineRule="auto"/>
              <w:jc w:val="center"/>
              <w:rPr>
                <w:rFonts w:ascii="Times New Roman" w:hAnsi="Times New Roman"/>
                <w:i/>
                <w:iCs/>
                <w:color w:val="000000"/>
                <w:lang w:val="en-ID" w:eastAsia="en-ID"/>
              </w:rPr>
            </w:pPr>
            <w:r w:rsidRPr="00EF1A5F">
              <w:rPr>
                <w:rFonts w:ascii="Times New Roman" w:hAnsi="Times New Roman"/>
                <w:i/>
                <w:iCs/>
                <w:color w:val="000000"/>
                <w:lang w:val="en-ID" w:eastAsia="en-ID"/>
              </w:rPr>
              <w:t>Door Coupling Handle</w:t>
            </w:r>
          </w:p>
        </w:tc>
        <w:tc>
          <w:tcPr>
            <w:tcW w:w="1230" w:type="pct"/>
            <w:tcBorders>
              <w:top w:val="nil"/>
              <w:left w:val="nil"/>
              <w:bottom w:val="single" w:sz="4" w:space="0" w:color="auto"/>
              <w:right w:val="single" w:sz="4" w:space="0" w:color="auto"/>
            </w:tcBorders>
            <w:noWrap/>
            <w:vAlign w:val="center"/>
            <w:hideMark/>
          </w:tcPr>
          <w:p w14:paraId="23A91E61"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387</w:t>
            </w:r>
          </w:p>
        </w:tc>
        <w:tc>
          <w:tcPr>
            <w:tcW w:w="963" w:type="pct"/>
            <w:tcBorders>
              <w:top w:val="nil"/>
              <w:left w:val="nil"/>
              <w:bottom w:val="single" w:sz="4" w:space="0" w:color="auto"/>
              <w:right w:val="single" w:sz="4" w:space="0" w:color="auto"/>
            </w:tcBorders>
            <w:shd w:val="clear" w:color="auto" w:fill="FFFFFF"/>
            <w:noWrap/>
            <w:vAlign w:val="center"/>
            <w:hideMark/>
          </w:tcPr>
          <w:p w14:paraId="29FF4136"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Rp670.000</w:t>
            </w:r>
          </w:p>
        </w:tc>
        <w:tc>
          <w:tcPr>
            <w:tcW w:w="1111" w:type="pct"/>
            <w:tcBorders>
              <w:top w:val="nil"/>
              <w:left w:val="nil"/>
              <w:bottom w:val="single" w:sz="4" w:space="0" w:color="auto"/>
              <w:right w:val="single" w:sz="4" w:space="0" w:color="auto"/>
            </w:tcBorders>
            <w:noWrap/>
            <w:vAlign w:val="center"/>
            <w:hideMark/>
          </w:tcPr>
          <w:p w14:paraId="40758384"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Rp259.290.000</w:t>
            </w:r>
          </w:p>
        </w:tc>
      </w:tr>
      <w:tr w:rsidR="004D1240" w:rsidRPr="00EF1A5F" w14:paraId="0B527B11" w14:textId="77777777" w:rsidTr="00B86FFE">
        <w:trPr>
          <w:trHeight w:val="227"/>
          <w:jc w:val="center"/>
        </w:trPr>
        <w:tc>
          <w:tcPr>
            <w:tcW w:w="1697" w:type="pct"/>
            <w:tcBorders>
              <w:top w:val="nil"/>
              <w:left w:val="single" w:sz="4" w:space="0" w:color="auto"/>
              <w:bottom w:val="single" w:sz="4" w:space="0" w:color="auto"/>
              <w:right w:val="single" w:sz="4" w:space="0" w:color="auto"/>
            </w:tcBorders>
            <w:shd w:val="clear" w:color="auto" w:fill="FFFFFF"/>
            <w:vAlign w:val="center"/>
            <w:hideMark/>
          </w:tcPr>
          <w:p w14:paraId="6A7063B3" w14:textId="77777777" w:rsidR="004D1240" w:rsidRPr="00EF1A5F" w:rsidRDefault="004D1240" w:rsidP="00B86FFE">
            <w:pPr>
              <w:spacing w:after="0" w:line="240" w:lineRule="auto"/>
              <w:jc w:val="center"/>
              <w:rPr>
                <w:rFonts w:ascii="Times New Roman" w:hAnsi="Times New Roman"/>
                <w:i/>
                <w:iCs/>
                <w:color w:val="000000"/>
                <w:lang w:val="en-ID" w:eastAsia="en-ID"/>
              </w:rPr>
            </w:pPr>
            <w:r w:rsidRPr="00EF1A5F">
              <w:rPr>
                <w:rFonts w:ascii="Times New Roman" w:hAnsi="Times New Roman"/>
                <w:i/>
                <w:iCs/>
                <w:color w:val="000000"/>
                <w:lang w:val="en-ID" w:eastAsia="en-ID"/>
              </w:rPr>
              <w:t>Door Hinge</w:t>
            </w:r>
          </w:p>
        </w:tc>
        <w:tc>
          <w:tcPr>
            <w:tcW w:w="1230" w:type="pct"/>
            <w:tcBorders>
              <w:top w:val="nil"/>
              <w:left w:val="nil"/>
              <w:bottom w:val="single" w:sz="4" w:space="0" w:color="auto"/>
              <w:right w:val="single" w:sz="4" w:space="0" w:color="auto"/>
            </w:tcBorders>
            <w:noWrap/>
            <w:vAlign w:val="center"/>
            <w:hideMark/>
          </w:tcPr>
          <w:p w14:paraId="74ADAE5A"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26</w:t>
            </w:r>
          </w:p>
        </w:tc>
        <w:tc>
          <w:tcPr>
            <w:tcW w:w="963" w:type="pct"/>
            <w:tcBorders>
              <w:top w:val="nil"/>
              <w:left w:val="nil"/>
              <w:bottom w:val="single" w:sz="4" w:space="0" w:color="auto"/>
              <w:right w:val="single" w:sz="4" w:space="0" w:color="auto"/>
            </w:tcBorders>
            <w:shd w:val="clear" w:color="auto" w:fill="FFFFFF"/>
            <w:noWrap/>
            <w:vAlign w:val="center"/>
            <w:hideMark/>
          </w:tcPr>
          <w:p w14:paraId="4606BB37"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Rp61.873</w:t>
            </w:r>
          </w:p>
        </w:tc>
        <w:tc>
          <w:tcPr>
            <w:tcW w:w="1111" w:type="pct"/>
            <w:tcBorders>
              <w:top w:val="nil"/>
              <w:left w:val="nil"/>
              <w:bottom w:val="single" w:sz="4" w:space="0" w:color="auto"/>
              <w:right w:val="single" w:sz="4" w:space="0" w:color="auto"/>
            </w:tcBorders>
            <w:noWrap/>
            <w:vAlign w:val="center"/>
            <w:hideMark/>
          </w:tcPr>
          <w:p w14:paraId="0B490506"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Rp1.608.698</w:t>
            </w:r>
          </w:p>
        </w:tc>
      </w:tr>
      <w:tr w:rsidR="004D1240" w:rsidRPr="00EF1A5F" w14:paraId="74A74F0B" w14:textId="77777777" w:rsidTr="00B86FFE">
        <w:trPr>
          <w:trHeight w:val="227"/>
          <w:jc w:val="center"/>
        </w:trPr>
        <w:tc>
          <w:tcPr>
            <w:tcW w:w="1697" w:type="pct"/>
            <w:tcBorders>
              <w:top w:val="nil"/>
              <w:left w:val="single" w:sz="4" w:space="0" w:color="auto"/>
              <w:bottom w:val="single" w:sz="4" w:space="0" w:color="auto"/>
              <w:right w:val="single" w:sz="4" w:space="0" w:color="auto"/>
            </w:tcBorders>
            <w:shd w:val="clear" w:color="auto" w:fill="FFFFFF"/>
            <w:vAlign w:val="center"/>
            <w:hideMark/>
          </w:tcPr>
          <w:p w14:paraId="76480461" w14:textId="77777777" w:rsidR="004D1240" w:rsidRPr="00EF1A5F" w:rsidRDefault="004D1240" w:rsidP="00B86FFE">
            <w:pPr>
              <w:spacing w:after="0" w:line="240" w:lineRule="auto"/>
              <w:jc w:val="center"/>
              <w:rPr>
                <w:rFonts w:ascii="Times New Roman" w:hAnsi="Times New Roman"/>
                <w:i/>
                <w:iCs/>
                <w:color w:val="000000"/>
                <w:lang w:val="en-ID" w:eastAsia="en-ID"/>
              </w:rPr>
            </w:pPr>
            <w:r w:rsidRPr="00EF1A5F">
              <w:rPr>
                <w:rFonts w:ascii="Times New Roman" w:hAnsi="Times New Roman"/>
                <w:i/>
                <w:iCs/>
                <w:color w:val="000000"/>
                <w:lang w:val="en-ID" w:eastAsia="en-ID"/>
              </w:rPr>
              <w:t>Pilot Lamp Red</w:t>
            </w:r>
          </w:p>
        </w:tc>
        <w:tc>
          <w:tcPr>
            <w:tcW w:w="1230" w:type="pct"/>
            <w:tcBorders>
              <w:top w:val="nil"/>
              <w:left w:val="nil"/>
              <w:bottom w:val="single" w:sz="4" w:space="0" w:color="auto"/>
              <w:right w:val="single" w:sz="4" w:space="0" w:color="auto"/>
            </w:tcBorders>
            <w:noWrap/>
            <w:vAlign w:val="center"/>
            <w:hideMark/>
          </w:tcPr>
          <w:p w14:paraId="43DCE8D6"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20</w:t>
            </w:r>
          </w:p>
        </w:tc>
        <w:tc>
          <w:tcPr>
            <w:tcW w:w="963" w:type="pct"/>
            <w:tcBorders>
              <w:top w:val="nil"/>
              <w:left w:val="nil"/>
              <w:bottom w:val="single" w:sz="4" w:space="0" w:color="auto"/>
              <w:right w:val="single" w:sz="4" w:space="0" w:color="auto"/>
            </w:tcBorders>
            <w:shd w:val="clear" w:color="auto" w:fill="FFFFFF"/>
            <w:noWrap/>
            <w:vAlign w:val="center"/>
            <w:hideMark/>
          </w:tcPr>
          <w:p w14:paraId="0CDD2D4A"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Rp13.355</w:t>
            </w:r>
          </w:p>
        </w:tc>
        <w:tc>
          <w:tcPr>
            <w:tcW w:w="1111" w:type="pct"/>
            <w:tcBorders>
              <w:top w:val="nil"/>
              <w:left w:val="nil"/>
              <w:bottom w:val="single" w:sz="4" w:space="0" w:color="auto"/>
              <w:right w:val="single" w:sz="4" w:space="0" w:color="auto"/>
            </w:tcBorders>
            <w:noWrap/>
            <w:vAlign w:val="center"/>
            <w:hideMark/>
          </w:tcPr>
          <w:p w14:paraId="1C1F37AB"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Rp267.100</w:t>
            </w:r>
          </w:p>
        </w:tc>
      </w:tr>
      <w:tr w:rsidR="004D1240" w:rsidRPr="00EF1A5F" w14:paraId="315BA617" w14:textId="77777777" w:rsidTr="00B86FFE">
        <w:trPr>
          <w:trHeight w:val="227"/>
          <w:jc w:val="center"/>
        </w:trPr>
        <w:tc>
          <w:tcPr>
            <w:tcW w:w="1697" w:type="pct"/>
            <w:tcBorders>
              <w:top w:val="nil"/>
              <w:left w:val="single" w:sz="4" w:space="0" w:color="auto"/>
              <w:bottom w:val="single" w:sz="4" w:space="0" w:color="auto"/>
              <w:right w:val="single" w:sz="4" w:space="0" w:color="auto"/>
            </w:tcBorders>
            <w:shd w:val="clear" w:color="auto" w:fill="FFFFFF"/>
            <w:vAlign w:val="center"/>
            <w:hideMark/>
          </w:tcPr>
          <w:p w14:paraId="5190547A" w14:textId="77777777" w:rsidR="004D1240" w:rsidRPr="00EF1A5F" w:rsidRDefault="004D1240" w:rsidP="00B86FFE">
            <w:pPr>
              <w:spacing w:after="0" w:line="240" w:lineRule="auto"/>
              <w:jc w:val="center"/>
              <w:rPr>
                <w:rFonts w:ascii="Times New Roman" w:hAnsi="Times New Roman"/>
                <w:i/>
                <w:iCs/>
                <w:color w:val="000000"/>
                <w:lang w:val="en-ID" w:eastAsia="en-ID"/>
              </w:rPr>
            </w:pPr>
            <w:r w:rsidRPr="00EF1A5F">
              <w:rPr>
                <w:rFonts w:ascii="Times New Roman" w:hAnsi="Times New Roman"/>
                <w:i/>
                <w:iCs/>
                <w:color w:val="000000"/>
                <w:lang w:val="en-ID" w:eastAsia="en-ID"/>
              </w:rPr>
              <w:t>Pilot Lamp Yellow</w:t>
            </w:r>
          </w:p>
        </w:tc>
        <w:tc>
          <w:tcPr>
            <w:tcW w:w="1230" w:type="pct"/>
            <w:tcBorders>
              <w:top w:val="nil"/>
              <w:left w:val="nil"/>
              <w:bottom w:val="single" w:sz="4" w:space="0" w:color="auto"/>
              <w:right w:val="single" w:sz="4" w:space="0" w:color="auto"/>
            </w:tcBorders>
            <w:noWrap/>
            <w:vAlign w:val="center"/>
            <w:hideMark/>
          </w:tcPr>
          <w:p w14:paraId="2905B359"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60</w:t>
            </w:r>
          </w:p>
        </w:tc>
        <w:tc>
          <w:tcPr>
            <w:tcW w:w="963" w:type="pct"/>
            <w:tcBorders>
              <w:top w:val="nil"/>
              <w:left w:val="nil"/>
              <w:bottom w:val="single" w:sz="4" w:space="0" w:color="auto"/>
              <w:right w:val="single" w:sz="4" w:space="0" w:color="auto"/>
            </w:tcBorders>
            <w:shd w:val="clear" w:color="auto" w:fill="FFFFFF"/>
            <w:noWrap/>
            <w:vAlign w:val="center"/>
            <w:hideMark/>
          </w:tcPr>
          <w:p w14:paraId="5ABE2DCE"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Rp13.355</w:t>
            </w:r>
          </w:p>
        </w:tc>
        <w:tc>
          <w:tcPr>
            <w:tcW w:w="1111" w:type="pct"/>
            <w:tcBorders>
              <w:top w:val="nil"/>
              <w:left w:val="nil"/>
              <w:bottom w:val="single" w:sz="4" w:space="0" w:color="auto"/>
              <w:right w:val="single" w:sz="4" w:space="0" w:color="auto"/>
            </w:tcBorders>
            <w:noWrap/>
            <w:vAlign w:val="center"/>
            <w:hideMark/>
          </w:tcPr>
          <w:p w14:paraId="4CF014D2"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Rp801.300</w:t>
            </w:r>
          </w:p>
        </w:tc>
      </w:tr>
      <w:tr w:rsidR="004D1240" w:rsidRPr="00EF1A5F" w14:paraId="79E9D8A0" w14:textId="77777777" w:rsidTr="00B86FFE">
        <w:trPr>
          <w:trHeight w:val="227"/>
          <w:jc w:val="center"/>
        </w:trPr>
        <w:tc>
          <w:tcPr>
            <w:tcW w:w="1697" w:type="pct"/>
            <w:tcBorders>
              <w:top w:val="nil"/>
              <w:left w:val="single" w:sz="4" w:space="0" w:color="auto"/>
              <w:bottom w:val="single" w:sz="4" w:space="0" w:color="auto"/>
              <w:right w:val="single" w:sz="4" w:space="0" w:color="auto"/>
            </w:tcBorders>
            <w:shd w:val="clear" w:color="auto" w:fill="FFFFFF"/>
            <w:vAlign w:val="center"/>
            <w:hideMark/>
          </w:tcPr>
          <w:p w14:paraId="23FF861E" w14:textId="77777777" w:rsidR="004D1240" w:rsidRPr="00EF1A5F" w:rsidRDefault="004D1240" w:rsidP="00B86FFE">
            <w:pPr>
              <w:spacing w:after="0" w:line="240" w:lineRule="auto"/>
              <w:jc w:val="center"/>
              <w:rPr>
                <w:rFonts w:ascii="Times New Roman" w:hAnsi="Times New Roman"/>
                <w:i/>
                <w:iCs/>
                <w:color w:val="000000"/>
                <w:lang w:val="en-ID" w:eastAsia="en-ID"/>
              </w:rPr>
            </w:pPr>
            <w:r w:rsidRPr="00EF1A5F">
              <w:rPr>
                <w:rFonts w:ascii="Times New Roman" w:hAnsi="Times New Roman"/>
                <w:i/>
                <w:iCs/>
                <w:color w:val="000000"/>
                <w:lang w:val="en-ID" w:eastAsia="en-ID"/>
              </w:rPr>
              <w:t>Pilot Lamp Green</w:t>
            </w:r>
          </w:p>
        </w:tc>
        <w:tc>
          <w:tcPr>
            <w:tcW w:w="1230" w:type="pct"/>
            <w:tcBorders>
              <w:top w:val="nil"/>
              <w:left w:val="nil"/>
              <w:bottom w:val="single" w:sz="4" w:space="0" w:color="auto"/>
              <w:right w:val="single" w:sz="4" w:space="0" w:color="auto"/>
            </w:tcBorders>
            <w:noWrap/>
            <w:vAlign w:val="center"/>
            <w:hideMark/>
          </w:tcPr>
          <w:p w14:paraId="1CC8E47F"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66</w:t>
            </w:r>
          </w:p>
        </w:tc>
        <w:tc>
          <w:tcPr>
            <w:tcW w:w="963" w:type="pct"/>
            <w:tcBorders>
              <w:top w:val="nil"/>
              <w:left w:val="nil"/>
              <w:bottom w:val="single" w:sz="4" w:space="0" w:color="auto"/>
              <w:right w:val="single" w:sz="4" w:space="0" w:color="auto"/>
            </w:tcBorders>
            <w:shd w:val="clear" w:color="auto" w:fill="FFFFFF"/>
            <w:noWrap/>
            <w:vAlign w:val="center"/>
            <w:hideMark/>
          </w:tcPr>
          <w:p w14:paraId="61F2AD6F"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Rp13.355</w:t>
            </w:r>
          </w:p>
        </w:tc>
        <w:tc>
          <w:tcPr>
            <w:tcW w:w="1111" w:type="pct"/>
            <w:tcBorders>
              <w:top w:val="nil"/>
              <w:left w:val="nil"/>
              <w:bottom w:val="single" w:sz="4" w:space="0" w:color="auto"/>
              <w:right w:val="single" w:sz="4" w:space="0" w:color="auto"/>
            </w:tcBorders>
            <w:noWrap/>
            <w:vAlign w:val="center"/>
            <w:hideMark/>
          </w:tcPr>
          <w:p w14:paraId="35F4583C"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Rp881.430</w:t>
            </w:r>
          </w:p>
        </w:tc>
      </w:tr>
      <w:tr w:rsidR="004D1240" w:rsidRPr="00EF1A5F" w14:paraId="3519F9DC" w14:textId="77777777" w:rsidTr="00B86FFE">
        <w:trPr>
          <w:trHeight w:val="227"/>
          <w:jc w:val="center"/>
        </w:trPr>
        <w:tc>
          <w:tcPr>
            <w:tcW w:w="3889" w:type="pct"/>
            <w:gridSpan w:val="3"/>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1B28625F"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 xml:space="preserve">Total </w:t>
            </w:r>
            <w:proofErr w:type="spellStart"/>
            <w:r w:rsidRPr="00EF1A5F">
              <w:rPr>
                <w:rFonts w:ascii="Times New Roman" w:hAnsi="Times New Roman"/>
                <w:color w:val="010101"/>
                <w:lang w:val="en-ID" w:eastAsia="en-ID"/>
              </w:rPr>
              <w:t>Kerugian</w:t>
            </w:r>
            <w:proofErr w:type="spellEnd"/>
            <w:r w:rsidRPr="00EF1A5F">
              <w:rPr>
                <w:rFonts w:ascii="Times New Roman" w:hAnsi="Times New Roman"/>
                <w:color w:val="010101"/>
                <w:lang w:val="en-ID" w:eastAsia="en-ID"/>
              </w:rPr>
              <w:t xml:space="preserve"> Perusahaan</w:t>
            </w:r>
          </w:p>
        </w:tc>
        <w:tc>
          <w:tcPr>
            <w:tcW w:w="1111" w:type="pct"/>
            <w:tcBorders>
              <w:top w:val="nil"/>
              <w:left w:val="nil"/>
              <w:bottom w:val="single" w:sz="4" w:space="0" w:color="auto"/>
              <w:right w:val="single" w:sz="4" w:space="0" w:color="auto"/>
            </w:tcBorders>
            <w:shd w:val="clear" w:color="auto" w:fill="D9E2F3"/>
            <w:noWrap/>
            <w:vAlign w:val="center"/>
            <w:hideMark/>
          </w:tcPr>
          <w:p w14:paraId="77528DE1" w14:textId="77777777" w:rsidR="004D1240" w:rsidRPr="00EF1A5F" w:rsidRDefault="004D1240" w:rsidP="00B86FFE">
            <w:pPr>
              <w:spacing w:after="0" w:line="240" w:lineRule="auto"/>
              <w:jc w:val="center"/>
              <w:rPr>
                <w:rFonts w:ascii="Times New Roman" w:hAnsi="Times New Roman"/>
                <w:color w:val="010101"/>
                <w:lang w:val="en-ID" w:eastAsia="en-ID"/>
              </w:rPr>
            </w:pPr>
            <w:r w:rsidRPr="00EF1A5F">
              <w:rPr>
                <w:rFonts w:ascii="Times New Roman" w:hAnsi="Times New Roman"/>
                <w:color w:val="010101"/>
                <w:lang w:val="en-ID" w:eastAsia="en-ID"/>
              </w:rPr>
              <w:t>Rp97.274.762</w:t>
            </w:r>
          </w:p>
        </w:tc>
      </w:tr>
    </w:tbl>
    <w:p w14:paraId="40932FFC" w14:textId="77777777" w:rsidR="004D1240" w:rsidRDefault="004D1240" w:rsidP="004D1240">
      <w:pPr>
        <w:pStyle w:val="PROSIDING-SUMBER"/>
        <w:rPr>
          <w:lang w:val="en-US"/>
        </w:rPr>
      </w:pPr>
      <w:proofErr w:type="spellStart"/>
      <w:r>
        <w:rPr>
          <w:lang w:val="en-US"/>
        </w:rPr>
        <w:t>Sumber</w:t>
      </w:r>
      <w:proofErr w:type="spellEnd"/>
      <w:r>
        <w:rPr>
          <w:lang w:val="en-US"/>
        </w:rPr>
        <w:t xml:space="preserve">: </w:t>
      </w:r>
      <w:proofErr w:type="spellStart"/>
      <w:r>
        <w:rPr>
          <w:lang w:val="en-US"/>
        </w:rPr>
        <w:t>Arsip</w:t>
      </w:r>
      <w:proofErr w:type="spellEnd"/>
      <w:r>
        <w:rPr>
          <w:lang w:val="en-US"/>
        </w:rPr>
        <w:t xml:space="preserve"> PT. Bintang </w:t>
      </w:r>
      <w:proofErr w:type="spellStart"/>
      <w:r>
        <w:rPr>
          <w:lang w:val="en-US"/>
        </w:rPr>
        <w:t>Cemerlang</w:t>
      </w:r>
      <w:proofErr w:type="spellEnd"/>
      <w:r>
        <w:rPr>
          <w:lang w:val="en-US"/>
        </w:rPr>
        <w:t xml:space="preserve"> </w:t>
      </w:r>
      <w:proofErr w:type="spellStart"/>
      <w:r>
        <w:rPr>
          <w:lang w:val="en-US"/>
        </w:rPr>
        <w:t>Presisindo</w:t>
      </w:r>
      <w:proofErr w:type="spellEnd"/>
    </w:p>
    <w:p w14:paraId="69A49FD3" w14:textId="77777777" w:rsidR="004D1240" w:rsidRPr="00EF1A5F" w:rsidRDefault="004D1240" w:rsidP="004D1240">
      <w:pPr>
        <w:pStyle w:val="PROSIDING-SUMBER"/>
      </w:pPr>
    </w:p>
    <w:p w14:paraId="6B945437" w14:textId="77777777" w:rsidR="004D1240" w:rsidRPr="00EF1A5F" w:rsidRDefault="004D1240" w:rsidP="004D1240">
      <w:pPr>
        <w:pStyle w:val="PROSIDING-ISIPARAGRAF"/>
      </w:pPr>
      <w:r w:rsidRPr="00EF1A5F">
        <w:lastRenderedPageBreak/>
        <w:t>Adapun data kerusakan bahan baku yang terjadi akibat overstock pada Tahun 2022 ditunjukkan pada Tabel 1. Data tersebut menunjukkan bahwa total kerugian yang dialami perusahaan akibat kerusakan bahan baku sebesar Rp.97.274.762. Empat dari bahan baku yang mengalami kerusakan tersebut berbahan dasar besi sehingga mudah terjadi korosi (berkarat) dan distorsi (pemuaian). Bahan baku yang mengalami overstock dan mengalami kerusakan memiliki harga yang cukup tinggi, sehingga modal yang tertanam pada perusahaan juga menjadi besar karena harga bahan baku tersebut. Selain itu, walaupun kuantitas barang yang rusak tidak terlalu banyak, perusahaan tetap mengalami kerugian. Hal tersebut melandasi penelitian ini untuk berfokus pada perbaikan pengendalian persediaan.</w:t>
      </w:r>
    </w:p>
    <w:p w14:paraId="346FB7C5" w14:textId="77777777" w:rsidR="004D1240" w:rsidRPr="00EF1A5F" w:rsidRDefault="004D1240" w:rsidP="004D1240">
      <w:pPr>
        <w:pStyle w:val="PROSIDING-ISIPARAGRAF"/>
      </w:pPr>
      <w:r w:rsidRPr="00EF1A5F">
        <w:t>Berdasarkan latar belakang yang telah diuraikan, maka perumusan masalah yang dapat ditentukan  yaitu  “Bagaimana usulan kebijakan perencanaan persediaan bahan baku box panel menggunakan pendekatan Material Requirement Planning (MRP)?” dengan  tujuan penelitian sebagai berikut:</w:t>
      </w:r>
    </w:p>
    <w:p w14:paraId="3CE9C8B9" w14:textId="77777777" w:rsidR="004D1240" w:rsidRDefault="004D1240" w:rsidP="001B165E">
      <w:pPr>
        <w:pStyle w:val="PROSIDING-ISINUMBERING"/>
      </w:pPr>
      <w:r>
        <w:t>Menentukan jumlah kebutuhan bahan baku, dan waktu pemesanan yang optimal bagi perusahaan untuk mengurangi penumpukan.</w:t>
      </w:r>
    </w:p>
    <w:p w14:paraId="31194B02" w14:textId="5249A7E6" w:rsidR="004C356E" w:rsidRPr="001B165E" w:rsidRDefault="004D1240" w:rsidP="001B165E">
      <w:pPr>
        <w:pStyle w:val="PROSIDING-ISINUMBERING"/>
      </w:pPr>
      <w:r>
        <w:t xml:space="preserve">Melakukan perbandingan </w:t>
      </w:r>
      <w:r>
        <w:rPr>
          <w:i/>
        </w:rPr>
        <w:t>total inventory cost</w:t>
      </w:r>
      <w:r>
        <w:t xml:space="preserve"> yang dikeluarkan perusahaan berdasarkan kebijakan perusahaan saat ini dan setelah menerapkan pendekatan </w:t>
      </w:r>
      <w:r>
        <w:rPr>
          <w:i/>
        </w:rPr>
        <w:t>Material Requirement Planning</w:t>
      </w:r>
      <w:r>
        <w:t xml:space="preserve"> (MRP).</w:t>
      </w:r>
    </w:p>
    <w:p w14:paraId="325F6C03" w14:textId="77777777" w:rsidR="004C356E" w:rsidRPr="00B02F65" w:rsidRDefault="00BE2940" w:rsidP="00B02F65">
      <w:pPr>
        <w:pStyle w:val="PROSIDING-SECTION"/>
      </w:pPr>
      <w:r w:rsidRPr="00B02F65">
        <w:t>Metodologi Penelitian</w:t>
      </w:r>
    </w:p>
    <w:p w14:paraId="588F9910" w14:textId="77777777" w:rsidR="001B165E" w:rsidRDefault="001B165E" w:rsidP="001B165E">
      <w:pPr>
        <w:pStyle w:val="PROSIDING-ISIPARAGRAF"/>
        <w:ind w:firstLine="0"/>
        <w:rPr>
          <w:lang w:val="en-US"/>
        </w:rPr>
      </w:pPr>
      <w:bookmarkStart w:id="3" w:name="_Hlk144384076"/>
      <w:r>
        <w:t xml:space="preserve">Peneliti menggunakan </w:t>
      </w:r>
      <w:proofErr w:type="spellStart"/>
      <w:r>
        <w:rPr>
          <w:lang w:val="en-US"/>
        </w:rPr>
        <w:t>pendekatan</w:t>
      </w:r>
      <w:proofErr w:type="spellEnd"/>
      <w:r>
        <w:rPr>
          <w:lang w:val="en-US"/>
        </w:rPr>
        <w:t xml:space="preserve"> </w:t>
      </w:r>
      <w:r>
        <w:rPr>
          <w:i/>
          <w:lang w:val="en-US"/>
        </w:rPr>
        <w:t>Material Requirements Planning</w:t>
      </w:r>
      <w:r>
        <w:rPr>
          <w:lang w:val="en-US"/>
        </w:rPr>
        <w:t xml:space="preserve"> (MRP) </w:t>
      </w:r>
      <w:proofErr w:type="spellStart"/>
      <w:r>
        <w:rPr>
          <w:lang w:val="en-US"/>
        </w:rPr>
        <w:t>untuk</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perencanaan</w:t>
      </w:r>
      <w:proofErr w:type="spellEnd"/>
      <w:r>
        <w:rPr>
          <w:lang w:val="en-US"/>
        </w:rPr>
        <w:t xml:space="preserve"> </w:t>
      </w:r>
      <w:proofErr w:type="spellStart"/>
      <w:r>
        <w:rPr>
          <w:lang w:val="en-US"/>
        </w:rPr>
        <w:t>persediaan</w:t>
      </w:r>
      <w:proofErr w:type="spellEnd"/>
      <w:r>
        <w:rPr>
          <w:lang w:val="en-US"/>
        </w:rPr>
        <w:t xml:space="preserve">. </w:t>
      </w:r>
      <w:r>
        <w:t>Dengan menggunakan MRP maka dapat diketahui jadwal pemesanan bahan baku dalam satu periode serta jumlah bahan baku yang harus dipesan oleh perusahaan</w:t>
      </w:r>
      <w:r>
        <w:rPr>
          <w:lang w:val="en-US"/>
        </w:rPr>
        <w:t xml:space="preserve"> [4]</w:t>
      </w:r>
      <w:r>
        <w:t>.</w:t>
      </w:r>
    </w:p>
    <w:p w14:paraId="17EFEA62" w14:textId="77777777" w:rsidR="001B165E" w:rsidRDefault="001B165E" w:rsidP="001B165E">
      <w:pPr>
        <w:pStyle w:val="PROSIDING-ISIPARAGRAF"/>
        <w:rPr>
          <w:lang w:val="en-US"/>
        </w:rPr>
      </w:pPr>
      <w:r>
        <w:t xml:space="preserve">Data  yang  digunakan  untuk  melakukan  pengolahan  data  dikumpulkan  dengan  dua metode  yaitu  wawancara  dan  observasi.  Data-data  yang  dikumpulkan  terdiri  dari  data  primer dan data sekunder. </w:t>
      </w:r>
      <w:proofErr w:type="spellStart"/>
      <w:r>
        <w:rPr>
          <w:lang w:val="en-US"/>
        </w:rPr>
        <w:t>Berikut</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kerangka</w:t>
      </w:r>
      <w:proofErr w:type="spellEnd"/>
      <w:r>
        <w:rPr>
          <w:lang w:val="en-US"/>
        </w:rPr>
        <w:t xml:space="preserve"> </w:t>
      </w:r>
      <w:proofErr w:type="spellStart"/>
      <w:r>
        <w:rPr>
          <w:lang w:val="en-US"/>
        </w:rPr>
        <w:t>pemikiran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yang </w:t>
      </w:r>
      <w:proofErr w:type="spellStart"/>
      <w:r>
        <w:rPr>
          <w:lang w:val="en-US"/>
        </w:rPr>
        <w:t>ditunjukkan</w:t>
      </w:r>
      <w:proofErr w:type="spellEnd"/>
      <w:r>
        <w:rPr>
          <w:lang w:val="en-US"/>
        </w:rPr>
        <w:t xml:space="preserve"> pada Gambar 1.</w:t>
      </w:r>
    </w:p>
    <w:p w14:paraId="69FF76D5" w14:textId="77777777" w:rsidR="001B165E" w:rsidRDefault="001B165E" w:rsidP="001B165E">
      <w:pPr>
        <w:pStyle w:val="PROSIDING-ISIPARAGRAF"/>
      </w:pPr>
      <w:r>
        <w:object w:dxaOrig="8715" w:dyaOrig="5880" w14:anchorId="7482C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294pt" o:ole="">
            <v:imagedata r:id="rId11" o:title=""/>
          </v:shape>
          <o:OLEObject Type="Embed" ProgID="Visio.Drawing.15" ShapeID="_x0000_i1025" DrawAspect="Content" ObjectID="_1755008002" r:id="rId12"/>
        </w:object>
      </w:r>
    </w:p>
    <w:p w14:paraId="788DEB51" w14:textId="7B1B4DC4" w:rsidR="004C356E" w:rsidRPr="00340CE8" w:rsidRDefault="001B165E" w:rsidP="001B165E">
      <w:pPr>
        <w:pStyle w:val="PROSIDING-JUDULTABELGAMBAR"/>
      </w:pPr>
      <w:r>
        <w:rPr>
          <w:b/>
        </w:rPr>
        <w:t>Gambar 1.</w:t>
      </w:r>
      <w:r>
        <w:t xml:space="preserve"> </w:t>
      </w:r>
      <w:proofErr w:type="spellStart"/>
      <w:r>
        <w:t>Kerangka</w:t>
      </w:r>
      <w:proofErr w:type="spellEnd"/>
      <w:r>
        <w:t xml:space="preserve"> </w:t>
      </w:r>
      <w:proofErr w:type="spellStart"/>
      <w:r>
        <w:t>Pemikiran</w:t>
      </w:r>
      <w:bookmarkEnd w:id="3"/>
      <w:proofErr w:type="spellEnd"/>
    </w:p>
    <w:p w14:paraId="778970DE" w14:textId="77777777" w:rsidR="004C356E" w:rsidRPr="00B02F65" w:rsidRDefault="004C356E" w:rsidP="00B02F65">
      <w:pPr>
        <w:pStyle w:val="PROSIDING-SECTION"/>
      </w:pPr>
      <w:r w:rsidRPr="00B02F65">
        <w:lastRenderedPageBreak/>
        <w:t>Hasil Penelitian dan Pembahasan</w:t>
      </w:r>
    </w:p>
    <w:p w14:paraId="4B0DBA6F" w14:textId="77777777" w:rsidR="001B165E" w:rsidRDefault="001B165E" w:rsidP="001B165E">
      <w:pPr>
        <w:pStyle w:val="PROSIDING-SUBJUDUL"/>
        <w:rPr>
          <w:i/>
          <w:lang w:val="en-US"/>
        </w:rPr>
      </w:pPr>
      <w:r>
        <w:rPr>
          <w:i/>
          <w:lang w:val="en-US"/>
        </w:rPr>
        <w:t>Forecasting</w:t>
      </w:r>
    </w:p>
    <w:p w14:paraId="68B613A1" w14:textId="77777777" w:rsidR="001B165E" w:rsidRDefault="001B165E" w:rsidP="001B165E">
      <w:pPr>
        <w:pStyle w:val="PROSIDING-ISIPARAGRAF"/>
        <w:ind w:firstLine="0"/>
      </w:pPr>
      <w:r>
        <w:rPr>
          <w:i/>
          <w:iCs/>
        </w:rPr>
        <w:t>Forecasting</w:t>
      </w:r>
      <w:r>
        <w:t xml:space="preserve"> pada penelitian ini untuk mengetahui jumlah permintaan box panel diluar target atau pesanan tetap perusahaan tiap bulannya. </w:t>
      </w:r>
      <w:r>
        <w:rPr>
          <w:i/>
          <w:iCs/>
        </w:rPr>
        <w:t>Forecasting</w:t>
      </w:r>
      <w:r>
        <w:t xml:space="preserve"> juga dilakukan sebagai dasar untuk perencanaan dalam menghitung jumlah persediaan bahan baku yang harus disiapkan sebagai strategi pembelian sebelum proses produksi dilakukan. </w:t>
      </w:r>
    </w:p>
    <w:p w14:paraId="2C1C097E" w14:textId="77777777" w:rsidR="001B165E" w:rsidRDefault="001B165E" w:rsidP="001B165E">
      <w:pPr>
        <w:pStyle w:val="PROSIDING-ISIPARAGRAF"/>
      </w:pPr>
      <w:r>
        <w:t xml:space="preserve">Perhitungan peramalan dilakukan dengan menggunakan Metode Double Moving Average </w:t>
      </w:r>
      <w:r>
        <w:rPr>
          <w:iCs/>
        </w:rPr>
        <w:t>(DMA)</w:t>
      </w:r>
      <w:r>
        <w:t>, Double Exponential Smoothing from Brown (DES Brown), Double Exponential Smoothing from Holt (DES Holt).</w:t>
      </w:r>
      <w:r>
        <w:rPr>
          <w:lang w:val="en-US"/>
        </w:rPr>
        <w:t xml:space="preserve"> </w:t>
      </w:r>
      <w:r>
        <w:t>Uji kesalahan dilakukan dengan menggunakan</w:t>
      </w:r>
      <w:r>
        <w:rPr>
          <w:color w:val="FF0000"/>
        </w:rPr>
        <w:t xml:space="preserve"> </w:t>
      </w:r>
      <w:r>
        <w:t xml:space="preserve">cara </w:t>
      </w:r>
      <w:r>
        <w:rPr>
          <w:lang w:val="sv-SE"/>
        </w:rPr>
        <w:t xml:space="preserve">Mean Absolute Percentage Error (MAPE) </w:t>
      </w:r>
      <w:r>
        <w:t>untuk setiap metode peramalan.</w:t>
      </w:r>
    </w:p>
    <w:p w14:paraId="4AA4DFDE" w14:textId="77777777" w:rsidR="001B165E" w:rsidRDefault="001B165E" w:rsidP="001B165E">
      <w:pPr>
        <w:pStyle w:val="PROSIDING-JUDULTABELGAMBAR"/>
      </w:pPr>
      <w:r>
        <w:rPr>
          <w:b/>
        </w:rPr>
        <w:t xml:space="preserve">Tabel 2. </w:t>
      </w:r>
      <w:proofErr w:type="spellStart"/>
      <w:r>
        <w:t>Rekapitulasi</w:t>
      </w:r>
      <w:proofErr w:type="spellEnd"/>
      <w:r>
        <w:t xml:space="preserve"> Uji Error</w:t>
      </w:r>
    </w:p>
    <w:tbl>
      <w:tblPr>
        <w:tblW w:w="5000" w:type="pct"/>
        <w:jc w:val="center"/>
        <w:tblLook w:val="04A0" w:firstRow="1" w:lastRow="0" w:firstColumn="1" w:lastColumn="0" w:noHBand="0" w:noVBand="1"/>
      </w:tblPr>
      <w:tblGrid>
        <w:gridCol w:w="1241"/>
        <w:gridCol w:w="1101"/>
        <w:gridCol w:w="2087"/>
        <w:gridCol w:w="1770"/>
        <w:gridCol w:w="2286"/>
      </w:tblGrid>
      <w:tr w:rsidR="001B165E" w:rsidRPr="00A91282" w14:paraId="581B8FF6" w14:textId="77777777" w:rsidTr="001B165E">
        <w:trPr>
          <w:trHeight w:val="269"/>
          <w:jc w:val="center"/>
        </w:trPr>
        <w:tc>
          <w:tcPr>
            <w:tcW w:w="731" w:type="pct"/>
            <w:vMerge w:val="restart"/>
            <w:tcBorders>
              <w:top w:val="single" w:sz="8" w:space="0" w:color="auto"/>
              <w:left w:val="single" w:sz="8" w:space="0" w:color="auto"/>
              <w:bottom w:val="single" w:sz="8" w:space="0" w:color="000000"/>
              <w:right w:val="single" w:sz="8" w:space="0" w:color="auto"/>
            </w:tcBorders>
            <w:shd w:val="clear" w:color="auto" w:fill="8496B0"/>
            <w:vAlign w:val="center"/>
            <w:hideMark/>
          </w:tcPr>
          <w:p w14:paraId="0FEBE54D"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Metode</w:t>
            </w:r>
          </w:p>
        </w:tc>
        <w:tc>
          <w:tcPr>
            <w:tcW w:w="649" w:type="pct"/>
            <w:vMerge w:val="restart"/>
            <w:tcBorders>
              <w:top w:val="single" w:sz="8" w:space="0" w:color="auto"/>
              <w:left w:val="single" w:sz="8" w:space="0" w:color="auto"/>
              <w:bottom w:val="single" w:sz="8" w:space="0" w:color="000000"/>
              <w:right w:val="single" w:sz="8" w:space="0" w:color="auto"/>
            </w:tcBorders>
            <w:shd w:val="clear" w:color="auto" w:fill="8496B0"/>
            <w:vAlign w:val="center"/>
            <w:hideMark/>
          </w:tcPr>
          <w:p w14:paraId="67C88440"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DMA</w:t>
            </w:r>
          </w:p>
        </w:tc>
        <w:tc>
          <w:tcPr>
            <w:tcW w:w="1230" w:type="pct"/>
            <w:vMerge w:val="restart"/>
            <w:tcBorders>
              <w:top w:val="single" w:sz="8" w:space="0" w:color="auto"/>
              <w:left w:val="single" w:sz="8" w:space="0" w:color="auto"/>
              <w:bottom w:val="single" w:sz="8" w:space="0" w:color="000000"/>
              <w:right w:val="single" w:sz="8" w:space="0" w:color="auto"/>
            </w:tcBorders>
            <w:shd w:val="clear" w:color="auto" w:fill="8496B0"/>
            <w:vAlign w:val="center"/>
            <w:hideMark/>
          </w:tcPr>
          <w:p w14:paraId="12867DD2"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DES BROWN</w:t>
            </w:r>
          </w:p>
        </w:tc>
        <w:tc>
          <w:tcPr>
            <w:tcW w:w="1043" w:type="pct"/>
            <w:vMerge w:val="restart"/>
            <w:tcBorders>
              <w:top w:val="single" w:sz="8" w:space="0" w:color="auto"/>
              <w:left w:val="single" w:sz="8" w:space="0" w:color="auto"/>
              <w:bottom w:val="single" w:sz="8" w:space="0" w:color="000000"/>
              <w:right w:val="single" w:sz="8" w:space="0" w:color="auto"/>
            </w:tcBorders>
            <w:shd w:val="clear" w:color="auto" w:fill="8496B0"/>
            <w:vAlign w:val="center"/>
            <w:hideMark/>
          </w:tcPr>
          <w:p w14:paraId="4C958A59"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DES HOLT</w:t>
            </w:r>
          </w:p>
        </w:tc>
        <w:tc>
          <w:tcPr>
            <w:tcW w:w="1347" w:type="pct"/>
            <w:vMerge w:val="restart"/>
            <w:tcBorders>
              <w:top w:val="single" w:sz="8" w:space="0" w:color="auto"/>
              <w:left w:val="single" w:sz="8" w:space="0" w:color="auto"/>
              <w:bottom w:val="single" w:sz="8" w:space="0" w:color="000000"/>
              <w:right w:val="single" w:sz="8" w:space="0" w:color="auto"/>
            </w:tcBorders>
            <w:shd w:val="clear" w:color="auto" w:fill="8496B0"/>
            <w:vAlign w:val="center"/>
            <w:hideMark/>
          </w:tcPr>
          <w:p w14:paraId="1FE966DB"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 xml:space="preserve">Metode </w:t>
            </w:r>
            <w:proofErr w:type="spellStart"/>
            <w:r w:rsidRPr="00A91282">
              <w:rPr>
                <w:rFonts w:ascii="Times New Roman" w:hAnsi="Times New Roman"/>
                <w:color w:val="000000"/>
                <w:lang w:val="en-ID" w:eastAsia="en-ID"/>
              </w:rPr>
              <w:t>Terpilih</w:t>
            </w:r>
            <w:proofErr w:type="spellEnd"/>
          </w:p>
        </w:tc>
      </w:tr>
      <w:tr w:rsidR="001B165E" w:rsidRPr="00A91282" w14:paraId="0755EDCC" w14:textId="77777777" w:rsidTr="001B165E">
        <w:trPr>
          <w:trHeight w:val="269"/>
          <w:jc w:val="center"/>
        </w:trPr>
        <w:tc>
          <w:tcPr>
            <w:tcW w:w="731" w:type="pct"/>
            <w:vMerge/>
            <w:tcBorders>
              <w:top w:val="single" w:sz="8" w:space="0" w:color="auto"/>
              <w:left w:val="single" w:sz="8" w:space="0" w:color="auto"/>
              <w:bottom w:val="single" w:sz="8" w:space="0" w:color="000000"/>
              <w:right w:val="single" w:sz="8" w:space="0" w:color="auto"/>
            </w:tcBorders>
            <w:vAlign w:val="center"/>
            <w:hideMark/>
          </w:tcPr>
          <w:p w14:paraId="346EB73F" w14:textId="77777777" w:rsidR="001B165E" w:rsidRPr="00A91282" w:rsidRDefault="001B165E" w:rsidP="00B86FFE">
            <w:pPr>
              <w:spacing w:after="0" w:line="240" w:lineRule="auto"/>
              <w:rPr>
                <w:rFonts w:ascii="Times New Roman" w:hAnsi="Times New Roman"/>
                <w:color w:val="000000"/>
                <w:lang w:val="en-ID" w:eastAsia="en-ID"/>
              </w:rPr>
            </w:pPr>
          </w:p>
        </w:tc>
        <w:tc>
          <w:tcPr>
            <w:tcW w:w="649" w:type="pct"/>
            <w:vMerge/>
            <w:tcBorders>
              <w:top w:val="single" w:sz="8" w:space="0" w:color="auto"/>
              <w:left w:val="single" w:sz="8" w:space="0" w:color="auto"/>
              <w:bottom w:val="single" w:sz="8" w:space="0" w:color="000000"/>
              <w:right w:val="single" w:sz="8" w:space="0" w:color="auto"/>
            </w:tcBorders>
            <w:vAlign w:val="center"/>
            <w:hideMark/>
          </w:tcPr>
          <w:p w14:paraId="1678AE6D" w14:textId="77777777" w:rsidR="001B165E" w:rsidRPr="00A91282" w:rsidRDefault="001B165E" w:rsidP="00B86FFE">
            <w:pPr>
              <w:spacing w:after="0" w:line="240" w:lineRule="auto"/>
              <w:rPr>
                <w:rFonts w:ascii="Times New Roman" w:hAnsi="Times New Roman"/>
                <w:color w:val="000000"/>
                <w:lang w:val="en-ID" w:eastAsia="en-ID"/>
              </w:rPr>
            </w:pPr>
          </w:p>
        </w:tc>
        <w:tc>
          <w:tcPr>
            <w:tcW w:w="1230" w:type="pct"/>
            <w:vMerge/>
            <w:tcBorders>
              <w:top w:val="single" w:sz="8" w:space="0" w:color="auto"/>
              <w:left w:val="single" w:sz="8" w:space="0" w:color="auto"/>
              <w:bottom w:val="single" w:sz="8" w:space="0" w:color="000000"/>
              <w:right w:val="single" w:sz="8" w:space="0" w:color="auto"/>
            </w:tcBorders>
            <w:vAlign w:val="center"/>
            <w:hideMark/>
          </w:tcPr>
          <w:p w14:paraId="2EC84A77" w14:textId="77777777" w:rsidR="001B165E" w:rsidRPr="00A91282" w:rsidRDefault="001B165E" w:rsidP="00B86FFE">
            <w:pPr>
              <w:spacing w:after="0" w:line="240" w:lineRule="auto"/>
              <w:rPr>
                <w:rFonts w:ascii="Times New Roman" w:hAnsi="Times New Roman"/>
                <w:color w:val="000000"/>
                <w:lang w:val="en-ID" w:eastAsia="en-ID"/>
              </w:rPr>
            </w:pPr>
          </w:p>
        </w:tc>
        <w:tc>
          <w:tcPr>
            <w:tcW w:w="1043" w:type="pct"/>
            <w:vMerge/>
            <w:tcBorders>
              <w:top w:val="single" w:sz="8" w:space="0" w:color="auto"/>
              <w:left w:val="single" w:sz="8" w:space="0" w:color="auto"/>
              <w:bottom w:val="single" w:sz="8" w:space="0" w:color="000000"/>
              <w:right w:val="single" w:sz="8" w:space="0" w:color="auto"/>
            </w:tcBorders>
            <w:vAlign w:val="center"/>
            <w:hideMark/>
          </w:tcPr>
          <w:p w14:paraId="54DD79EA" w14:textId="77777777" w:rsidR="001B165E" w:rsidRPr="00A91282" w:rsidRDefault="001B165E" w:rsidP="00B86FFE">
            <w:pPr>
              <w:spacing w:after="0" w:line="240" w:lineRule="auto"/>
              <w:rPr>
                <w:rFonts w:ascii="Times New Roman" w:hAnsi="Times New Roman"/>
                <w:color w:val="000000"/>
                <w:lang w:val="en-ID" w:eastAsia="en-ID"/>
              </w:rPr>
            </w:pPr>
          </w:p>
        </w:tc>
        <w:tc>
          <w:tcPr>
            <w:tcW w:w="1347" w:type="pct"/>
            <w:vMerge/>
            <w:tcBorders>
              <w:top w:val="single" w:sz="8" w:space="0" w:color="auto"/>
              <w:left w:val="single" w:sz="8" w:space="0" w:color="auto"/>
              <w:bottom w:val="single" w:sz="8" w:space="0" w:color="000000"/>
              <w:right w:val="single" w:sz="8" w:space="0" w:color="auto"/>
            </w:tcBorders>
            <w:vAlign w:val="center"/>
            <w:hideMark/>
          </w:tcPr>
          <w:p w14:paraId="4F9AF92C" w14:textId="77777777" w:rsidR="001B165E" w:rsidRPr="00A91282" w:rsidRDefault="001B165E" w:rsidP="00B86FFE">
            <w:pPr>
              <w:spacing w:after="0" w:line="240" w:lineRule="auto"/>
              <w:rPr>
                <w:rFonts w:ascii="Times New Roman" w:hAnsi="Times New Roman"/>
                <w:color w:val="000000"/>
                <w:lang w:val="en-ID" w:eastAsia="en-ID"/>
              </w:rPr>
            </w:pPr>
          </w:p>
        </w:tc>
      </w:tr>
      <w:tr w:rsidR="001B165E" w:rsidRPr="00A91282" w14:paraId="74EAD136" w14:textId="77777777" w:rsidTr="001B165E">
        <w:trPr>
          <w:trHeight w:val="227"/>
          <w:jc w:val="center"/>
        </w:trPr>
        <w:tc>
          <w:tcPr>
            <w:tcW w:w="731" w:type="pct"/>
            <w:tcBorders>
              <w:top w:val="nil"/>
              <w:left w:val="single" w:sz="8" w:space="0" w:color="auto"/>
              <w:bottom w:val="single" w:sz="8" w:space="0" w:color="auto"/>
              <w:right w:val="single" w:sz="8" w:space="0" w:color="auto"/>
            </w:tcBorders>
            <w:noWrap/>
            <w:vAlign w:val="center"/>
            <w:hideMark/>
          </w:tcPr>
          <w:p w14:paraId="0690524D"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MAPE</w:t>
            </w:r>
          </w:p>
        </w:tc>
        <w:tc>
          <w:tcPr>
            <w:tcW w:w="649" w:type="pct"/>
            <w:tcBorders>
              <w:top w:val="nil"/>
              <w:left w:val="nil"/>
              <w:bottom w:val="single" w:sz="8" w:space="0" w:color="auto"/>
              <w:right w:val="single" w:sz="8" w:space="0" w:color="auto"/>
            </w:tcBorders>
            <w:noWrap/>
            <w:vAlign w:val="center"/>
            <w:hideMark/>
          </w:tcPr>
          <w:p w14:paraId="69B2075F"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2,63%</w:t>
            </w:r>
          </w:p>
        </w:tc>
        <w:tc>
          <w:tcPr>
            <w:tcW w:w="1230" w:type="pct"/>
            <w:tcBorders>
              <w:top w:val="nil"/>
              <w:left w:val="nil"/>
              <w:bottom w:val="single" w:sz="8" w:space="0" w:color="auto"/>
              <w:right w:val="single" w:sz="8" w:space="0" w:color="auto"/>
            </w:tcBorders>
            <w:noWrap/>
            <w:vAlign w:val="center"/>
            <w:hideMark/>
          </w:tcPr>
          <w:p w14:paraId="6DD1B893"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3,68%</w:t>
            </w:r>
          </w:p>
        </w:tc>
        <w:tc>
          <w:tcPr>
            <w:tcW w:w="1043" w:type="pct"/>
            <w:tcBorders>
              <w:top w:val="nil"/>
              <w:left w:val="nil"/>
              <w:bottom w:val="single" w:sz="8" w:space="0" w:color="auto"/>
              <w:right w:val="single" w:sz="8" w:space="0" w:color="auto"/>
            </w:tcBorders>
            <w:noWrap/>
            <w:vAlign w:val="center"/>
            <w:hideMark/>
          </w:tcPr>
          <w:p w14:paraId="21A2E347"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3,74%</w:t>
            </w:r>
          </w:p>
        </w:tc>
        <w:tc>
          <w:tcPr>
            <w:tcW w:w="1347" w:type="pct"/>
            <w:tcBorders>
              <w:top w:val="nil"/>
              <w:left w:val="nil"/>
              <w:bottom w:val="single" w:sz="8" w:space="0" w:color="auto"/>
              <w:right w:val="single" w:sz="8" w:space="0" w:color="auto"/>
            </w:tcBorders>
            <w:noWrap/>
            <w:vAlign w:val="center"/>
            <w:hideMark/>
          </w:tcPr>
          <w:p w14:paraId="00F5E8A6"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DMA</w:t>
            </w:r>
          </w:p>
        </w:tc>
      </w:tr>
    </w:tbl>
    <w:p w14:paraId="724DC320" w14:textId="77777777" w:rsidR="001B165E" w:rsidRPr="00A91282" w:rsidRDefault="001B165E" w:rsidP="001B165E">
      <w:pPr>
        <w:pStyle w:val="PROSIDING-SUMBER"/>
      </w:pPr>
      <w:r>
        <w:t>Sumber: Data Penelitian yang Sudah Diolah, 2023.</w:t>
      </w:r>
    </w:p>
    <w:p w14:paraId="2C43A2E7" w14:textId="77777777" w:rsidR="001B165E" w:rsidRDefault="001B165E" w:rsidP="001B165E">
      <w:pPr>
        <w:pStyle w:val="PROSIDING-ISIPARAGRAF"/>
        <w:rPr>
          <w:lang w:val="en-US"/>
        </w:rPr>
      </w:pPr>
      <w:r>
        <w:rPr>
          <w:lang w:val="en-US"/>
        </w:rPr>
        <w:t xml:space="preserve">Pada Tabel 2, </w:t>
      </w:r>
      <w:proofErr w:type="spellStart"/>
      <w:r>
        <w:rPr>
          <w:lang w:val="en-US"/>
        </w:rPr>
        <w:t>metode</w:t>
      </w:r>
      <w:proofErr w:type="spellEnd"/>
      <w:r>
        <w:rPr>
          <w:lang w:val="en-US"/>
        </w:rPr>
        <w:t xml:space="preserve"> </w:t>
      </w:r>
      <w:proofErr w:type="spellStart"/>
      <w:r>
        <w:rPr>
          <w:lang w:val="en-US"/>
        </w:rPr>
        <w:t>peramalan</w:t>
      </w:r>
      <w:proofErr w:type="spellEnd"/>
      <w:r>
        <w:rPr>
          <w:lang w:val="en-US"/>
        </w:rPr>
        <w:t xml:space="preserve"> yang </w:t>
      </w:r>
      <w:proofErr w:type="spellStart"/>
      <w:r>
        <w:rPr>
          <w:lang w:val="en-US"/>
        </w:rPr>
        <w:t>memiliki</w:t>
      </w:r>
      <w:proofErr w:type="spellEnd"/>
      <w:r>
        <w:rPr>
          <w:lang w:val="en-US"/>
        </w:rPr>
        <w:t xml:space="preserve"> </w:t>
      </w:r>
      <w:proofErr w:type="spellStart"/>
      <w:r>
        <w:rPr>
          <w:lang w:val="en-US"/>
        </w:rPr>
        <w:t>nilai</w:t>
      </w:r>
      <w:proofErr w:type="spellEnd"/>
      <w:r>
        <w:rPr>
          <w:lang w:val="en-US"/>
        </w:rPr>
        <w:t xml:space="preserve"> </w:t>
      </w:r>
      <w:r>
        <w:rPr>
          <w:i/>
          <w:lang w:val="en-US"/>
        </w:rPr>
        <w:t>error</w:t>
      </w:r>
      <w:r>
        <w:rPr>
          <w:lang w:val="en-US"/>
        </w:rPr>
        <w:t xml:space="preserve"> </w:t>
      </w:r>
      <w:proofErr w:type="spellStart"/>
      <w:r>
        <w:rPr>
          <w:lang w:val="en-US"/>
        </w:rPr>
        <w:t>terkecil</w:t>
      </w:r>
      <w:proofErr w:type="spellEnd"/>
      <w:r>
        <w:rPr>
          <w:lang w:val="en-US"/>
        </w:rPr>
        <w:t xml:space="preserve"> </w:t>
      </w:r>
      <w:proofErr w:type="spellStart"/>
      <w:r>
        <w:rPr>
          <w:lang w:val="en-US"/>
        </w:rPr>
        <w:t>yaitu</w:t>
      </w:r>
      <w:proofErr w:type="spellEnd"/>
      <w:r>
        <w:rPr>
          <w:lang w:val="en-US"/>
        </w:rPr>
        <w:t xml:space="preserve"> Metode </w:t>
      </w:r>
      <w:r>
        <w:rPr>
          <w:i/>
          <w:lang w:val="en-US"/>
        </w:rPr>
        <w:t>Double Moving Average</w:t>
      </w:r>
      <w:r>
        <w:rPr>
          <w:lang w:val="en-US"/>
        </w:rPr>
        <w:t xml:space="preserve"> (DMA), </w:t>
      </w:r>
      <w:proofErr w:type="spellStart"/>
      <w:r>
        <w:rPr>
          <w:lang w:val="en-US"/>
        </w:rPr>
        <w:t>maka</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perhitungan</w:t>
      </w:r>
      <w:proofErr w:type="spellEnd"/>
      <w:r>
        <w:rPr>
          <w:lang w:val="en-US"/>
        </w:rPr>
        <w:t xml:space="preserve"> </w:t>
      </w:r>
      <w:proofErr w:type="spellStart"/>
      <w:r>
        <w:rPr>
          <w:lang w:val="en-US"/>
        </w:rPr>
        <w:t>peramalan</w:t>
      </w:r>
      <w:proofErr w:type="spellEnd"/>
      <w:r>
        <w:rPr>
          <w:lang w:val="en-US"/>
        </w:rPr>
        <w:t xml:space="preserve"> 12 </w:t>
      </w:r>
      <w:proofErr w:type="spellStart"/>
      <w:r>
        <w:rPr>
          <w:lang w:val="en-US"/>
        </w:rPr>
        <w:t>periode</w:t>
      </w:r>
      <w:proofErr w:type="spellEnd"/>
      <w:r>
        <w:rPr>
          <w:lang w:val="en-US"/>
        </w:rPr>
        <w:t xml:space="preserve"> yang </w:t>
      </w:r>
      <w:proofErr w:type="spellStart"/>
      <w:r>
        <w:rPr>
          <w:lang w:val="en-US"/>
        </w:rPr>
        <w:t>akan</w:t>
      </w:r>
      <w:proofErr w:type="spellEnd"/>
      <w:r>
        <w:rPr>
          <w:lang w:val="en-US"/>
        </w:rPr>
        <w:t xml:space="preserve"> </w:t>
      </w:r>
      <w:proofErr w:type="spellStart"/>
      <w:r>
        <w:rPr>
          <w:lang w:val="en-US"/>
        </w:rPr>
        <w:t>datang</w:t>
      </w:r>
      <w:proofErr w:type="spellEnd"/>
      <w:r>
        <w:rPr>
          <w:lang w:val="en-US"/>
        </w:rPr>
        <w:t xml:space="preserve">. </w:t>
      </w:r>
      <w:proofErr w:type="spellStart"/>
      <w:r>
        <w:rPr>
          <w:lang w:val="en-US"/>
        </w:rPr>
        <w:t>Berikut</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perhitungan</w:t>
      </w:r>
      <w:proofErr w:type="spellEnd"/>
      <w:r>
        <w:rPr>
          <w:lang w:val="en-US"/>
        </w:rPr>
        <w:t xml:space="preserve"> </w:t>
      </w:r>
      <w:proofErr w:type="spellStart"/>
      <w:r>
        <w:rPr>
          <w:lang w:val="en-US"/>
        </w:rPr>
        <w:t>peramalan</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pada Tabel 3.</w:t>
      </w:r>
    </w:p>
    <w:p w14:paraId="39CD508F" w14:textId="77777777" w:rsidR="001B165E" w:rsidRDefault="001B165E" w:rsidP="001B165E">
      <w:pPr>
        <w:pStyle w:val="PROSIDING-JUDULTABELGAMBAR"/>
      </w:pPr>
      <w:r>
        <w:rPr>
          <w:b/>
        </w:rPr>
        <w:t xml:space="preserve">Tabel 3. </w:t>
      </w:r>
      <w:proofErr w:type="spellStart"/>
      <w:r>
        <w:t>Perhitungan</w:t>
      </w:r>
      <w:proofErr w:type="spellEnd"/>
      <w:r>
        <w:t xml:space="preserve"> </w:t>
      </w:r>
      <w:proofErr w:type="spellStart"/>
      <w:r>
        <w:t>Peramalan</w:t>
      </w:r>
      <w:proofErr w:type="spellEnd"/>
      <w:r>
        <w:t xml:space="preserve"> 12 </w:t>
      </w:r>
      <w:proofErr w:type="spellStart"/>
      <w:r>
        <w:t>Periode</w:t>
      </w:r>
      <w:proofErr w:type="spellEnd"/>
      <w:r>
        <w:t xml:space="preserve"> yang </w:t>
      </w:r>
      <w:proofErr w:type="spellStart"/>
      <w:r>
        <w:t>akan</w:t>
      </w:r>
      <w:proofErr w:type="spellEnd"/>
      <w:r>
        <w:t xml:space="preserve"> </w:t>
      </w:r>
      <w:proofErr w:type="spellStart"/>
      <w:r>
        <w:t>Datang</w:t>
      </w:r>
      <w:proofErr w:type="spellEnd"/>
    </w:p>
    <w:tbl>
      <w:tblPr>
        <w:tblW w:w="5000" w:type="pct"/>
        <w:jc w:val="center"/>
        <w:tblLook w:val="04A0" w:firstRow="1" w:lastRow="0" w:firstColumn="1" w:lastColumn="0" w:noHBand="0" w:noVBand="1"/>
      </w:tblPr>
      <w:tblGrid>
        <w:gridCol w:w="1156"/>
        <w:gridCol w:w="2025"/>
        <w:gridCol w:w="1074"/>
        <w:gridCol w:w="1074"/>
        <w:gridCol w:w="1074"/>
        <w:gridCol w:w="802"/>
        <w:gridCol w:w="1290"/>
      </w:tblGrid>
      <w:tr w:rsidR="001B165E" w:rsidRPr="00A91282" w14:paraId="37ED926C" w14:textId="77777777" w:rsidTr="001B165E">
        <w:trPr>
          <w:trHeight w:val="197"/>
          <w:tblHeader/>
          <w:jc w:val="center"/>
        </w:trPr>
        <w:tc>
          <w:tcPr>
            <w:tcW w:w="680" w:type="pct"/>
            <w:tcBorders>
              <w:top w:val="single" w:sz="4" w:space="0" w:color="auto"/>
              <w:left w:val="single" w:sz="4" w:space="0" w:color="auto"/>
              <w:bottom w:val="single" w:sz="4" w:space="0" w:color="auto"/>
              <w:right w:val="single" w:sz="4" w:space="0" w:color="auto"/>
            </w:tcBorders>
            <w:shd w:val="clear" w:color="auto" w:fill="8497B0"/>
            <w:noWrap/>
            <w:vAlign w:val="center"/>
            <w:hideMark/>
          </w:tcPr>
          <w:p w14:paraId="49C79408" w14:textId="77777777" w:rsidR="001B165E" w:rsidRPr="00A91282" w:rsidRDefault="001B165E" w:rsidP="00B86FFE">
            <w:pPr>
              <w:spacing w:after="0" w:line="240" w:lineRule="auto"/>
              <w:jc w:val="center"/>
              <w:rPr>
                <w:rFonts w:ascii="Times New Roman" w:hAnsi="Times New Roman"/>
                <w:color w:val="000000"/>
                <w:lang w:val="en-ID" w:eastAsia="en-ID"/>
              </w:rPr>
            </w:pPr>
            <w:proofErr w:type="spellStart"/>
            <w:r w:rsidRPr="00A91282">
              <w:rPr>
                <w:rFonts w:ascii="Times New Roman" w:hAnsi="Times New Roman"/>
                <w:color w:val="000000"/>
                <w:lang w:val="en-ID" w:eastAsia="en-ID"/>
              </w:rPr>
              <w:t>Periode</w:t>
            </w:r>
            <w:proofErr w:type="spellEnd"/>
          </w:p>
        </w:tc>
        <w:tc>
          <w:tcPr>
            <w:tcW w:w="1192" w:type="pct"/>
            <w:tcBorders>
              <w:top w:val="single" w:sz="4" w:space="0" w:color="auto"/>
              <w:left w:val="nil"/>
              <w:bottom w:val="single" w:sz="4" w:space="0" w:color="auto"/>
              <w:right w:val="single" w:sz="4" w:space="0" w:color="auto"/>
            </w:tcBorders>
            <w:shd w:val="clear" w:color="auto" w:fill="8497B0"/>
            <w:noWrap/>
            <w:vAlign w:val="center"/>
            <w:hideMark/>
          </w:tcPr>
          <w:p w14:paraId="0886E61B" w14:textId="77777777" w:rsidR="001B165E" w:rsidRPr="00A91282" w:rsidRDefault="001B165E" w:rsidP="00B86FFE">
            <w:pPr>
              <w:spacing w:after="0" w:line="240" w:lineRule="auto"/>
              <w:jc w:val="center"/>
              <w:rPr>
                <w:rFonts w:ascii="Times New Roman" w:hAnsi="Times New Roman"/>
                <w:i/>
                <w:iCs/>
                <w:color w:val="000000"/>
                <w:lang w:val="en-ID" w:eastAsia="en-ID"/>
              </w:rPr>
            </w:pPr>
            <w:r w:rsidRPr="00A91282">
              <w:rPr>
                <w:rFonts w:ascii="Times New Roman" w:hAnsi="Times New Roman"/>
                <w:i/>
                <w:iCs/>
                <w:color w:val="000000"/>
                <w:lang w:val="en-ID" w:eastAsia="en-ID"/>
              </w:rPr>
              <w:t>Actual Demand</w:t>
            </w:r>
          </w:p>
        </w:tc>
        <w:tc>
          <w:tcPr>
            <w:tcW w:w="632" w:type="pct"/>
            <w:tcBorders>
              <w:top w:val="single" w:sz="4" w:space="0" w:color="auto"/>
              <w:left w:val="nil"/>
              <w:bottom w:val="single" w:sz="4" w:space="0" w:color="auto"/>
              <w:right w:val="single" w:sz="4" w:space="0" w:color="auto"/>
            </w:tcBorders>
            <w:shd w:val="clear" w:color="auto" w:fill="8497B0"/>
            <w:noWrap/>
            <w:vAlign w:val="center"/>
            <w:hideMark/>
          </w:tcPr>
          <w:p w14:paraId="3A363C34"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S'</w:t>
            </w:r>
          </w:p>
        </w:tc>
        <w:tc>
          <w:tcPr>
            <w:tcW w:w="632" w:type="pct"/>
            <w:tcBorders>
              <w:top w:val="single" w:sz="4" w:space="0" w:color="auto"/>
              <w:left w:val="nil"/>
              <w:bottom w:val="single" w:sz="4" w:space="0" w:color="auto"/>
              <w:right w:val="single" w:sz="4" w:space="0" w:color="auto"/>
            </w:tcBorders>
            <w:shd w:val="clear" w:color="auto" w:fill="8497B0"/>
            <w:noWrap/>
            <w:vAlign w:val="center"/>
            <w:hideMark/>
          </w:tcPr>
          <w:p w14:paraId="4DB058AD"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S''</w:t>
            </w:r>
          </w:p>
        </w:tc>
        <w:tc>
          <w:tcPr>
            <w:tcW w:w="632" w:type="pct"/>
            <w:tcBorders>
              <w:top w:val="single" w:sz="4" w:space="0" w:color="auto"/>
              <w:left w:val="nil"/>
              <w:bottom w:val="single" w:sz="4" w:space="0" w:color="auto"/>
              <w:right w:val="single" w:sz="4" w:space="0" w:color="auto"/>
            </w:tcBorders>
            <w:shd w:val="clear" w:color="auto" w:fill="8497B0"/>
            <w:noWrap/>
            <w:vAlign w:val="center"/>
            <w:hideMark/>
          </w:tcPr>
          <w:p w14:paraId="0146D120"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a</w:t>
            </w:r>
          </w:p>
        </w:tc>
        <w:tc>
          <w:tcPr>
            <w:tcW w:w="472" w:type="pct"/>
            <w:tcBorders>
              <w:top w:val="single" w:sz="4" w:space="0" w:color="auto"/>
              <w:left w:val="nil"/>
              <w:bottom w:val="single" w:sz="4" w:space="0" w:color="auto"/>
              <w:right w:val="single" w:sz="4" w:space="0" w:color="auto"/>
            </w:tcBorders>
            <w:shd w:val="clear" w:color="auto" w:fill="8497B0"/>
            <w:noWrap/>
            <w:vAlign w:val="center"/>
            <w:hideMark/>
          </w:tcPr>
          <w:p w14:paraId="14D157CC"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b</w:t>
            </w:r>
          </w:p>
        </w:tc>
        <w:tc>
          <w:tcPr>
            <w:tcW w:w="759" w:type="pct"/>
            <w:tcBorders>
              <w:top w:val="single" w:sz="4" w:space="0" w:color="auto"/>
              <w:left w:val="nil"/>
              <w:bottom w:val="single" w:sz="4" w:space="0" w:color="auto"/>
              <w:right w:val="single" w:sz="4" w:space="0" w:color="auto"/>
            </w:tcBorders>
            <w:shd w:val="clear" w:color="auto" w:fill="8497B0"/>
            <w:noWrap/>
            <w:vAlign w:val="center"/>
            <w:hideMark/>
          </w:tcPr>
          <w:p w14:paraId="3E21F62B" w14:textId="77777777" w:rsidR="001B165E" w:rsidRPr="00A91282" w:rsidRDefault="001B165E" w:rsidP="00B86FFE">
            <w:pPr>
              <w:spacing w:after="0" w:line="240" w:lineRule="auto"/>
              <w:jc w:val="center"/>
              <w:rPr>
                <w:rFonts w:ascii="Times New Roman" w:hAnsi="Times New Roman"/>
                <w:i/>
                <w:iCs/>
                <w:color w:val="000000"/>
                <w:lang w:val="en-ID" w:eastAsia="en-ID"/>
              </w:rPr>
            </w:pPr>
            <w:r w:rsidRPr="00A91282">
              <w:rPr>
                <w:rFonts w:ascii="Times New Roman" w:hAnsi="Times New Roman"/>
                <w:i/>
                <w:iCs/>
                <w:color w:val="000000"/>
                <w:lang w:val="en-ID" w:eastAsia="en-ID"/>
              </w:rPr>
              <w:t>Forecast</w:t>
            </w:r>
          </w:p>
        </w:tc>
      </w:tr>
      <w:tr w:rsidR="001B165E" w:rsidRPr="00A91282" w14:paraId="39A7B914"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3016FD45"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1</w:t>
            </w:r>
          </w:p>
        </w:tc>
        <w:tc>
          <w:tcPr>
            <w:tcW w:w="1192" w:type="pct"/>
            <w:tcBorders>
              <w:top w:val="nil"/>
              <w:left w:val="nil"/>
              <w:bottom w:val="single" w:sz="4" w:space="0" w:color="auto"/>
              <w:right w:val="single" w:sz="4" w:space="0" w:color="auto"/>
            </w:tcBorders>
            <w:noWrap/>
            <w:vAlign w:val="center"/>
            <w:hideMark/>
          </w:tcPr>
          <w:p w14:paraId="7CFF1734"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288,23</w:t>
            </w:r>
          </w:p>
        </w:tc>
        <w:tc>
          <w:tcPr>
            <w:tcW w:w="632" w:type="pct"/>
            <w:tcBorders>
              <w:top w:val="nil"/>
              <w:left w:val="nil"/>
              <w:bottom w:val="single" w:sz="4" w:space="0" w:color="auto"/>
              <w:right w:val="single" w:sz="4" w:space="0" w:color="auto"/>
            </w:tcBorders>
            <w:noWrap/>
            <w:vAlign w:val="center"/>
          </w:tcPr>
          <w:p w14:paraId="612A2F9B" w14:textId="77777777" w:rsidR="001B165E" w:rsidRPr="00A91282" w:rsidRDefault="001B165E" w:rsidP="00B86FFE">
            <w:pPr>
              <w:spacing w:after="0" w:line="240" w:lineRule="auto"/>
              <w:jc w:val="center"/>
              <w:rPr>
                <w:rFonts w:ascii="Times New Roman" w:hAnsi="Times New Roman"/>
                <w:color w:val="000000"/>
                <w:lang w:val="en-ID" w:eastAsia="en-ID"/>
              </w:rPr>
            </w:pPr>
          </w:p>
        </w:tc>
        <w:tc>
          <w:tcPr>
            <w:tcW w:w="632" w:type="pct"/>
            <w:tcBorders>
              <w:top w:val="nil"/>
              <w:left w:val="nil"/>
              <w:bottom w:val="single" w:sz="4" w:space="0" w:color="auto"/>
              <w:right w:val="single" w:sz="4" w:space="0" w:color="auto"/>
            </w:tcBorders>
            <w:noWrap/>
            <w:vAlign w:val="center"/>
          </w:tcPr>
          <w:p w14:paraId="2A71481E" w14:textId="77777777" w:rsidR="001B165E" w:rsidRPr="00A91282" w:rsidRDefault="001B165E" w:rsidP="00B86FFE">
            <w:pPr>
              <w:spacing w:after="0" w:line="240" w:lineRule="auto"/>
              <w:jc w:val="center"/>
              <w:rPr>
                <w:rFonts w:ascii="Times New Roman" w:hAnsi="Times New Roman"/>
                <w:color w:val="000000"/>
                <w:lang w:val="en-ID" w:eastAsia="en-ID"/>
              </w:rPr>
            </w:pPr>
          </w:p>
        </w:tc>
        <w:tc>
          <w:tcPr>
            <w:tcW w:w="632" w:type="pct"/>
            <w:tcBorders>
              <w:top w:val="nil"/>
              <w:left w:val="nil"/>
              <w:bottom w:val="single" w:sz="4" w:space="0" w:color="auto"/>
              <w:right w:val="single" w:sz="4" w:space="0" w:color="auto"/>
            </w:tcBorders>
            <w:noWrap/>
            <w:vAlign w:val="center"/>
          </w:tcPr>
          <w:p w14:paraId="56E87592" w14:textId="77777777" w:rsidR="001B165E" w:rsidRPr="00A91282" w:rsidRDefault="001B165E" w:rsidP="00B86FFE">
            <w:pPr>
              <w:spacing w:after="0" w:line="240" w:lineRule="auto"/>
              <w:jc w:val="center"/>
              <w:rPr>
                <w:rFonts w:ascii="Times New Roman" w:hAnsi="Times New Roman"/>
                <w:color w:val="000000"/>
                <w:lang w:val="en-ID" w:eastAsia="en-ID"/>
              </w:rPr>
            </w:pPr>
          </w:p>
        </w:tc>
        <w:tc>
          <w:tcPr>
            <w:tcW w:w="472" w:type="pct"/>
            <w:tcBorders>
              <w:top w:val="nil"/>
              <w:left w:val="nil"/>
              <w:bottom w:val="single" w:sz="4" w:space="0" w:color="auto"/>
              <w:right w:val="single" w:sz="4" w:space="0" w:color="auto"/>
            </w:tcBorders>
            <w:noWrap/>
            <w:vAlign w:val="center"/>
          </w:tcPr>
          <w:p w14:paraId="2EF3579A" w14:textId="77777777" w:rsidR="001B165E" w:rsidRPr="00A91282" w:rsidRDefault="001B165E" w:rsidP="00B86FFE">
            <w:pPr>
              <w:spacing w:after="0" w:line="240" w:lineRule="auto"/>
              <w:jc w:val="center"/>
              <w:rPr>
                <w:rFonts w:ascii="Times New Roman" w:hAnsi="Times New Roman"/>
                <w:color w:val="000000"/>
                <w:lang w:val="en-ID" w:eastAsia="en-ID"/>
              </w:rPr>
            </w:pPr>
          </w:p>
        </w:tc>
        <w:tc>
          <w:tcPr>
            <w:tcW w:w="759" w:type="pct"/>
            <w:tcBorders>
              <w:top w:val="nil"/>
              <w:left w:val="nil"/>
              <w:bottom w:val="single" w:sz="4" w:space="0" w:color="auto"/>
              <w:right w:val="single" w:sz="4" w:space="0" w:color="auto"/>
            </w:tcBorders>
            <w:noWrap/>
            <w:vAlign w:val="center"/>
          </w:tcPr>
          <w:p w14:paraId="4874888F" w14:textId="77777777" w:rsidR="001B165E" w:rsidRPr="00A91282" w:rsidRDefault="001B165E" w:rsidP="00B86FFE">
            <w:pPr>
              <w:spacing w:after="0" w:line="240" w:lineRule="auto"/>
              <w:jc w:val="center"/>
              <w:rPr>
                <w:rFonts w:ascii="Times New Roman" w:hAnsi="Times New Roman"/>
                <w:color w:val="000000"/>
                <w:lang w:val="en-ID" w:eastAsia="en-ID"/>
              </w:rPr>
            </w:pPr>
          </w:p>
        </w:tc>
      </w:tr>
      <w:tr w:rsidR="001B165E" w:rsidRPr="00A91282" w14:paraId="5F5F7BDF"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72741A04"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2</w:t>
            </w:r>
          </w:p>
        </w:tc>
        <w:tc>
          <w:tcPr>
            <w:tcW w:w="1192" w:type="pct"/>
            <w:tcBorders>
              <w:top w:val="nil"/>
              <w:left w:val="nil"/>
              <w:bottom w:val="single" w:sz="4" w:space="0" w:color="auto"/>
              <w:right w:val="single" w:sz="4" w:space="0" w:color="auto"/>
            </w:tcBorders>
            <w:noWrap/>
            <w:vAlign w:val="center"/>
            <w:hideMark/>
          </w:tcPr>
          <w:p w14:paraId="6B16FEEA"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310,40</w:t>
            </w:r>
          </w:p>
        </w:tc>
        <w:tc>
          <w:tcPr>
            <w:tcW w:w="632" w:type="pct"/>
            <w:tcBorders>
              <w:top w:val="nil"/>
              <w:left w:val="nil"/>
              <w:bottom w:val="single" w:sz="4" w:space="0" w:color="auto"/>
              <w:right w:val="single" w:sz="4" w:space="0" w:color="auto"/>
            </w:tcBorders>
            <w:noWrap/>
            <w:vAlign w:val="center"/>
          </w:tcPr>
          <w:p w14:paraId="6C3E53C3" w14:textId="77777777" w:rsidR="001B165E" w:rsidRPr="00A91282" w:rsidRDefault="001B165E" w:rsidP="00B86FFE">
            <w:pPr>
              <w:spacing w:after="0" w:line="240" w:lineRule="auto"/>
              <w:jc w:val="center"/>
              <w:rPr>
                <w:rFonts w:ascii="Times New Roman" w:hAnsi="Times New Roman"/>
                <w:color w:val="000000"/>
                <w:lang w:val="en-ID" w:eastAsia="en-ID"/>
              </w:rPr>
            </w:pPr>
          </w:p>
        </w:tc>
        <w:tc>
          <w:tcPr>
            <w:tcW w:w="632" w:type="pct"/>
            <w:tcBorders>
              <w:top w:val="nil"/>
              <w:left w:val="nil"/>
              <w:bottom w:val="single" w:sz="4" w:space="0" w:color="auto"/>
              <w:right w:val="single" w:sz="4" w:space="0" w:color="auto"/>
            </w:tcBorders>
            <w:noWrap/>
            <w:vAlign w:val="center"/>
          </w:tcPr>
          <w:p w14:paraId="2E204A50" w14:textId="77777777" w:rsidR="001B165E" w:rsidRPr="00A91282" w:rsidRDefault="001B165E" w:rsidP="00B86FFE">
            <w:pPr>
              <w:spacing w:after="0" w:line="240" w:lineRule="auto"/>
              <w:jc w:val="center"/>
              <w:rPr>
                <w:rFonts w:ascii="Times New Roman" w:hAnsi="Times New Roman"/>
                <w:color w:val="000000"/>
                <w:lang w:val="en-ID" w:eastAsia="en-ID"/>
              </w:rPr>
            </w:pPr>
          </w:p>
        </w:tc>
        <w:tc>
          <w:tcPr>
            <w:tcW w:w="632" w:type="pct"/>
            <w:tcBorders>
              <w:top w:val="nil"/>
              <w:left w:val="nil"/>
              <w:bottom w:val="single" w:sz="4" w:space="0" w:color="auto"/>
              <w:right w:val="single" w:sz="4" w:space="0" w:color="auto"/>
            </w:tcBorders>
            <w:noWrap/>
            <w:vAlign w:val="center"/>
          </w:tcPr>
          <w:p w14:paraId="27CFBD40" w14:textId="77777777" w:rsidR="001B165E" w:rsidRPr="00A91282" w:rsidRDefault="001B165E" w:rsidP="00B86FFE">
            <w:pPr>
              <w:spacing w:after="0" w:line="240" w:lineRule="auto"/>
              <w:jc w:val="center"/>
              <w:rPr>
                <w:rFonts w:ascii="Times New Roman" w:hAnsi="Times New Roman"/>
                <w:color w:val="000000"/>
                <w:lang w:val="en-ID" w:eastAsia="en-ID"/>
              </w:rPr>
            </w:pPr>
          </w:p>
        </w:tc>
        <w:tc>
          <w:tcPr>
            <w:tcW w:w="472" w:type="pct"/>
            <w:tcBorders>
              <w:top w:val="nil"/>
              <w:left w:val="nil"/>
              <w:bottom w:val="single" w:sz="4" w:space="0" w:color="auto"/>
              <w:right w:val="single" w:sz="4" w:space="0" w:color="auto"/>
            </w:tcBorders>
            <w:noWrap/>
            <w:vAlign w:val="center"/>
          </w:tcPr>
          <w:p w14:paraId="679C0016" w14:textId="77777777" w:rsidR="001B165E" w:rsidRPr="00A91282" w:rsidRDefault="001B165E" w:rsidP="00B86FFE">
            <w:pPr>
              <w:spacing w:after="0" w:line="240" w:lineRule="auto"/>
              <w:jc w:val="center"/>
              <w:rPr>
                <w:rFonts w:ascii="Times New Roman" w:hAnsi="Times New Roman"/>
                <w:color w:val="000000"/>
                <w:lang w:val="en-ID" w:eastAsia="en-ID"/>
              </w:rPr>
            </w:pPr>
          </w:p>
        </w:tc>
        <w:tc>
          <w:tcPr>
            <w:tcW w:w="759" w:type="pct"/>
            <w:tcBorders>
              <w:top w:val="nil"/>
              <w:left w:val="nil"/>
              <w:bottom w:val="single" w:sz="4" w:space="0" w:color="auto"/>
              <w:right w:val="single" w:sz="4" w:space="0" w:color="auto"/>
            </w:tcBorders>
            <w:noWrap/>
            <w:vAlign w:val="center"/>
          </w:tcPr>
          <w:p w14:paraId="66BC42E7" w14:textId="77777777" w:rsidR="001B165E" w:rsidRPr="00A91282" w:rsidRDefault="001B165E" w:rsidP="00B86FFE">
            <w:pPr>
              <w:spacing w:after="0" w:line="240" w:lineRule="auto"/>
              <w:jc w:val="center"/>
              <w:rPr>
                <w:rFonts w:ascii="Times New Roman" w:hAnsi="Times New Roman"/>
                <w:color w:val="000000"/>
                <w:lang w:val="en-ID" w:eastAsia="en-ID"/>
              </w:rPr>
            </w:pPr>
          </w:p>
        </w:tc>
      </w:tr>
      <w:tr w:rsidR="001B165E" w:rsidRPr="00A91282" w14:paraId="5B1D1C82"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6D1FFFB0"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w:t>
            </w:r>
          </w:p>
        </w:tc>
        <w:tc>
          <w:tcPr>
            <w:tcW w:w="1192" w:type="pct"/>
            <w:tcBorders>
              <w:top w:val="nil"/>
              <w:left w:val="nil"/>
              <w:bottom w:val="single" w:sz="4" w:space="0" w:color="auto"/>
              <w:right w:val="single" w:sz="4" w:space="0" w:color="auto"/>
            </w:tcBorders>
            <w:noWrap/>
            <w:vAlign w:val="center"/>
            <w:hideMark/>
          </w:tcPr>
          <w:p w14:paraId="7FA0EF6E"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310,10</w:t>
            </w:r>
          </w:p>
        </w:tc>
        <w:tc>
          <w:tcPr>
            <w:tcW w:w="632" w:type="pct"/>
            <w:tcBorders>
              <w:top w:val="nil"/>
              <w:left w:val="nil"/>
              <w:bottom w:val="single" w:sz="4" w:space="0" w:color="auto"/>
              <w:right w:val="single" w:sz="4" w:space="0" w:color="auto"/>
            </w:tcBorders>
            <w:noWrap/>
            <w:vAlign w:val="center"/>
            <w:hideMark/>
          </w:tcPr>
          <w:p w14:paraId="5C0E4FC3"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302,91</w:t>
            </w:r>
          </w:p>
        </w:tc>
        <w:tc>
          <w:tcPr>
            <w:tcW w:w="632" w:type="pct"/>
            <w:tcBorders>
              <w:top w:val="nil"/>
              <w:left w:val="nil"/>
              <w:bottom w:val="single" w:sz="4" w:space="0" w:color="auto"/>
              <w:right w:val="single" w:sz="4" w:space="0" w:color="auto"/>
            </w:tcBorders>
            <w:noWrap/>
            <w:vAlign w:val="center"/>
          </w:tcPr>
          <w:p w14:paraId="2C16CEF9" w14:textId="77777777" w:rsidR="001B165E" w:rsidRPr="00A91282" w:rsidRDefault="001B165E" w:rsidP="00B86FFE">
            <w:pPr>
              <w:spacing w:after="0" w:line="240" w:lineRule="auto"/>
              <w:jc w:val="center"/>
              <w:rPr>
                <w:rFonts w:ascii="Times New Roman" w:hAnsi="Times New Roman"/>
                <w:color w:val="000000"/>
                <w:lang w:val="en-ID" w:eastAsia="en-ID"/>
              </w:rPr>
            </w:pPr>
          </w:p>
        </w:tc>
        <w:tc>
          <w:tcPr>
            <w:tcW w:w="632" w:type="pct"/>
            <w:tcBorders>
              <w:top w:val="nil"/>
              <w:left w:val="nil"/>
              <w:bottom w:val="single" w:sz="4" w:space="0" w:color="auto"/>
              <w:right w:val="single" w:sz="4" w:space="0" w:color="auto"/>
            </w:tcBorders>
            <w:noWrap/>
            <w:vAlign w:val="center"/>
          </w:tcPr>
          <w:p w14:paraId="020EE5DA" w14:textId="77777777" w:rsidR="001B165E" w:rsidRPr="00A91282" w:rsidRDefault="001B165E" w:rsidP="00B86FFE">
            <w:pPr>
              <w:spacing w:after="0" w:line="240" w:lineRule="auto"/>
              <w:jc w:val="center"/>
              <w:rPr>
                <w:rFonts w:ascii="Times New Roman" w:hAnsi="Times New Roman"/>
                <w:color w:val="000000"/>
                <w:lang w:val="en-ID" w:eastAsia="en-ID"/>
              </w:rPr>
            </w:pPr>
          </w:p>
        </w:tc>
        <w:tc>
          <w:tcPr>
            <w:tcW w:w="472" w:type="pct"/>
            <w:tcBorders>
              <w:top w:val="nil"/>
              <w:left w:val="nil"/>
              <w:bottom w:val="single" w:sz="4" w:space="0" w:color="auto"/>
              <w:right w:val="single" w:sz="4" w:space="0" w:color="auto"/>
            </w:tcBorders>
            <w:noWrap/>
            <w:vAlign w:val="center"/>
          </w:tcPr>
          <w:p w14:paraId="109482F0" w14:textId="77777777" w:rsidR="001B165E" w:rsidRPr="00A91282" w:rsidRDefault="001B165E" w:rsidP="00B86FFE">
            <w:pPr>
              <w:spacing w:after="0" w:line="240" w:lineRule="auto"/>
              <w:jc w:val="center"/>
              <w:rPr>
                <w:rFonts w:ascii="Times New Roman" w:hAnsi="Times New Roman"/>
                <w:color w:val="000000"/>
                <w:lang w:val="en-ID" w:eastAsia="en-ID"/>
              </w:rPr>
            </w:pPr>
          </w:p>
        </w:tc>
        <w:tc>
          <w:tcPr>
            <w:tcW w:w="759" w:type="pct"/>
            <w:tcBorders>
              <w:top w:val="nil"/>
              <w:left w:val="nil"/>
              <w:bottom w:val="single" w:sz="4" w:space="0" w:color="auto"/>
              <w:right w:val="single" w:sz="4" w:space="0" w:color="auto"/>
            </w:tcBorders>
            <w:noWrap/>
            <w:vAlign w:val="center"/>
          </w:tcPr>
          <w:p w14:paraId="2C6FE125" w14:textId="77777777" w:rsidR="001B165E" w:rsidRPr="00A91282" w:rsidRDefault="001B165E" w:rsidP="00B86FFE">
            <w:pPr>
              <w:spacing w:after="0" w:line="240" w:lineRule="auto"/>
              <w:jc w:val="center"/>
              <w:rPr>
                <w:rFonts w:ascii="Times New Roman" w:hAnsi="Times New Roman"/>
                <w:color w:val="000000"/>
                <w:lang w:val="en-ID" w:eastAsia="en-ID"/>
              </w:rPr>
            </w:pPr>
          </w:p>
        </w:tc>
      </w:tr>
      <w:tr w:rsidR="001B165E" w:rsidRPr="00A91282" w14:paraId="1F60F546"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06DB9FCA"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4</w:t>
            </w:r>
          </w:p>
        </w:tc>
        <w:tc>
          <w:tcPr>
            <w:tcW w:w="1192" w:type="pct"/>
            <w:tcBorders>
              <w:top w:val="nil"/>
              <w:left w:val="nil"/>
              <w:bottom w:val="single" w:sz="4" w:space="0" w:color="auto"/>
              <w:right w:val="single" w:sz="4" w:space="0" w:color="auto"/>
            </w:tcBorders>
            <w:noWrap/>
            <w:vAlign w:val="center"/>
            <w:hideMark/>
          </w:tcPr>
          <w:p w14:paraId="328DC5D3"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337,91</w:t>
            </w:r>
          </w:p>
        </w:tc>
        <w:tc>
          <w:tcPr>
            <w:tcW w:w="632" w:type="pct"/>
            <w:tcBorders>
              <w:top w:val="nil"/>
              <w:left w:val="nil"/>
              <w:bottom w:val="single" w:sz="4" w:space="0" w:color="auto"/>
              <w:right w:val="single" w:sz="4" w:space="0" w:color="auto"/>
            </w:tcBorders>
            <w:noWrap/>
            <w:vAlign w:val="center"/>
            <w:hideMark/>
          </w:tcPr>
          <w:p w14:paraId="03EB0766"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319,47</w:t>
            </w:r>
          </w:p>
        </w:tc>
        <w:tc>
          <w:tcPr>
            <w:tcW w:w="632" w:type="pct"/>
            <w:tcBorders>
              <w:top w:val="nil"/>
              <w:left w:val="nil"/>
              <w:bottom w:val="single" w:sz="4" w:space="0" w:color="auto"/>
              <w:right w:val="single" w:sz="4" w:space="0" w:color="auto"/>
            </w:tcBorders>
            <w:noWrap/>
            <w:vAlign w:val="center"/>
          </w:tcPr>
          <w:p w14:paraId="6A877C10" w14:textId="77777777" w:rsidR="001B165E" w:rsidRPr="00A91282" w:rsidRDefault="001B165E" w:rsidP="00B86FFE">
            <w:pPr>
              <w:spacing w:after="0" w:line="240" w:lineRule="auto"/>
              <w:jc w:val="center"/>
              <w:rPr>
                <w:rFonts w:ascii="Times New Roman" w:hAnsi="Times New Roman"/>
                <w:color w:val="000000"/>
                <w:lang w:val="en-ID" w:eastAsia="en-ID"/>
              </w:rPr>
            </w:pPr>
          </w:p>
        </w:tc>
        <w:tc>
          <w:tcPr>
            <w:tcW w:w="632" w:type="pct"/>
            <w:tcBorders>
              <w:top w:val="nil"/>
              <w:left w:val="nil"/>
              <w:bottom w:val="single" w:sz="4" w:space="0" w:color="auto"/>
              <w:right w:val="single" w:sz="4" w:space="0" w:color="auto"/>
            </w:tcBorders>
            <w:noWrap/>
            <w:vAlign w:val="center"/>
          </w:tcPr>
          <w:p w14:paraId="6AAF71DD" w14:textId="77777777" w:rsidR="001B165E" w:rsidRPr="00A91282" w:rsidRDefault="001B165E" w:rsidP="00B86FFE">
            <w:pPr>
              <w:spacing w:after="0" w:line="240" w:lineRule="auto"/>
              <w:jc w:val="center"/>
              <w:rPr>
                <w:rFonts w:ascii="Times New Roman" w:hAnsi="Times New Roman"/>
                <w:color w:val="000000"/>
                <w:lang w:val="en-ID" w:eastAsia="en-ID"/>
              </w:rPr>
            </w:pPr>
          </w:p>
        </w:tc>
        <w:tc>
          <w:tcPr>
            <w:tcW w:w="472" w:type="pct"/>
            <w:tcBorders>
              <w:top w:val="nil"/>
              <w:left w:val="nil"/>
              <w:bottom w:val="single" w:sz="4" w:space="0" w:color="auto"/>
              <w:right w:val="single" w:sz="4" w:space="0" w:color="auto"/>
            </w:tcBorders>
            <w:noWrap/>
            <w:vAlign w:val="center"/>
          </w:tcPr>
          <w:p w14:paraId="67B01562" w14:textId="77777777" w:rsidR="001B165E" w:rsidRPr="00A91282" w:rsidRDefault="001B165E" w:rsidP="00B86FFE">
            <w:pPr>
              <w:spacing w:after="0" w:line="240" w:lineRule="auto"/>
              <w:jc w:val="center"/>
              <w:rPr>
                <w:rFonts w:ascii="Times New Roman" w:hAnsi="Times New Roman"/>
                <w:color w:val="000000"/>
                <w:lang w:val="en-ID" w:eastAsia="en-ID"/>
              </w:rPr>
            </w:pPr>
          </w:p>
        </w:tc>
        <w:tc>
          <w:tcPr>
            <w:tcW w:w="759" w:type="pct"/>
            <w:tcBorders>
              <w:top w:val="nil"/>
              <w:left w:val="nil"/>
              <w:bottom w:val="single" w:sz="4" w:space="0" w:color="auto"/>
              <w:right w:val="single" w:sz="4" w:space="0" w:color="auto"/>
            </w:tcBorders>
            <w:noWrap/>
            <w:vAlign w:val="center"/>
          </w:tcPr>
          <w:p w14:paraId="6931323B" w14:textId="77777777" w:rsidR="001B165E" w:rsidRPr="00A91282" w:rsidRDefault="001B165E" w:rsidP="00B86FFE">
            <w:pPr>
              <w:spacing w:after="0" w:line="240" w:lineRule="auto"/>
              <w:jc w:val="center"/>
              <w:rPr>
                <w:rFonts w:ascii="Times New Roman" w:hAnsi="Times New Roman"/>
                <w:color w:val="000000"/>
                <w:lang w:val="en-ID" w:eastAsia="en-ID"/>
              </w:rPr>
            </w:pPr>
          </w:p>
        </w:tc>
      </w:tr>
      <w:tr w:rsidR="001B165E" w:rsidRPr="00A91282" w14:paraId="24DCEE89"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65AE5139"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5</w:t>
            </w:r>
          </w:p>
        </w:tc>
        <w:tc>
          <w:tcPr>
            <w:tcW w:w="1192" w:type="pct"/>
            <w:tcBorders>
              <w:top w:val="nil"/>
              <w:left w:val="nil"/>
              <w:bottom w:val="single" w:sz="4" w:space="0" w:color="auto"/>
              <w:right w:val="single" w:sz="4" w:space="0" w:color="auto"/>
            </w:tcBorders>
            <w:noWrap/>
            <w:vAlign w:val="center"/>
            <w:hideMark/>
          </w:tcPr>
          <w:p w14:paraId="6B6EECE4"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328,04</w:t>
            </w:r>
          </w:p>
        </w:tc>
        <w:tc>
          <w:tcPr>
            <w:tcW w:w="632" w:type="pct"/>
            <w:tcBorders>
              <w:top w:val="nil"/>
              <w:left w:val="nil"/>
              <w:bottom w:val="single" w:sz="4" w:space="0" w:color="auto"/>
              <w:right w:val="single" w:sz="4" w:space="0" w:color="auto"/>
            </w:tcBorders>
            <w:noWrap/>
            <w:vAlign w:val="center"/>
            <w:hideMark/>
          </w:tcPr>
          <w:p w14:paraId="1982EA54"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325,35</w:t>
            </w:r>
          </w:p>
        </w:tc>
        <w:tc>
          <w:tcPr>
            <w:tcW w:w="632" w:type="pct"/>
            <w:tcBorders>
              <w:top w:val="nil"/>
              <w:left w:val="nil"/>
              <w:bottom w:val="single" w:sz="4" w:space="0" w:color="auto"/>
              <w:right w:val="single" w:sz="4" w:space="0" w:color="auto"/>
            </w:tcBorders>
            <w:noWrap/>
            <w:vAlign w:val="center"/>
            <w:hideMark/>
          </w:tcPr>
          <w:p w14:paraId="4E6469F6"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315,91</w:t>
            </w:r>
          </w:p>
        </w:tc>
        <w:tc>
          <w:tcPr>
            <w:tcW w:w="632" w:type="pct"/>
            <w:tcBorders>
              <w:top w:val="nil"/>
              <w:left w:val="nil"/>
              <w:bottom w:val="single" w:sz="4" w:space="0" w:color="auto"/>
              <w:right w:val="single" w:sz="4" w:space="0" w:color="auto"/>
            </w:tcBorders>
            <w:noWrap/>
            <w:vAlign w:val="center"/>
            <w:hideMark/>
          </w:tcPr>
          <w:p w14:paraId="7D41ED36"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334,79</w:t>
            </w:r>
          </w:p>
        </w:tc>
        <w:tc>
          <w:tcPr>
            <w:tcW w:w="472" w:type="pct"/>
            <w:tcBorders>
              <w:top w:val="nil"/>
              <w:left w:val="nil"/>
              <w:bottom w:val="single" w:sz="4" w:space="0" w:color="auto"/>
              <w:right w:val="single" w:sz="4" w:space="0" w:color="auto"/>
            </w:tcBorders>
            <w:noWrap/>
            <w:vAlign w:val="center"/>
            <w:hideMark/>
          </w:tcPr>
          <w:p w14:paraId="65363191"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9,44</w:t>
            </w:r>
          </w:p>
        </w:tc>
        <w:tc>
          <w:tcPr>
            <w:tcW w:w="759" w:type="pct"/>
            <w:tcBorders>
              <w:top w:val="nil"/>
              <w:left w:val="nil"/>
              <w:bottom w:val="single" w:sz="4" w:space="0" w:color="auto"/>
              <w:right w:val="single" w:sz="4" w:space="0" w:color="auto"/>
            </w:tcBorders>
            <w:noWrap/>
            <w:vAlign w:val="center"/>
            <w:hideMark/>
          </w:tcPr>
          <w:p w14:paraId="6B1878BE" w14:textId="77777777" w:rsidR="001B165E" w:rsidRPr="00A91282" w:rsidRDefault="001B165E" w:rsidP="00B86FFE">
            <w:pPr>
              <w:rPr>
                <w:rFonts w:ascii="Times New Roman" w:hAnsi="Times New Roman"/>
                <w:color w:val="000000"/>
                <w:lang w:val="en-ID" w:eastAsia="en-ID"/>
              </w:rPr>
            </w:pPr>
          </w:p>
        </w:tc>
      </w:tr>
      <w:tr w:rsidR="001B165E" w:rsidRPr="00A91282" w14:paraId="16C1ED95"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4AB7CB9F"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6</w:t>
            </w:r>
          </w:p>
        </w:tc>
        <w:tc>
          <w:tcPr>
            <w:tcW w:w="1192" w:type="pct"/>
            <w:tcBorders>
              <w:top w:val="nil"/>
              <w:left w:val="nil"/>
              <w:bottom w:val="single" w:sz="4" w:space="0" w:color="auto"/>
              <w:right w:val="single" w:sz="4" w:space="0" w:color="auto"/>
            </w:tcBorders>
            <w:noWrap/>
            <w:vAlign w:val="center"/>
            <w:hideMark/>
          </w:tcPr>
          <w:p w14:paraId="080B620A"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343,44</w:t>
            </w:r>
          </w:p>
        </w:tc>
        <w:tc>
          <w:tcPr>
            <w:tcW w:w="632" w:type="pct"/>
            <w:tcBorders>
              <w:top w:val="nil"/>
              <w:left w:val="nil"/>
              <w:bottom w:val="single" w:sz="4" w:space="0" w:color="auto"/>
              <w:right w:val="single" w:sz="4" w:space="0" w:color="auto"/>
            </w:tcBorders>
            <w:noWrap/>
            <w:vAlign w:val="center"/>
            <w:hideMark/>
          </w:tcPr>
          <w:p w14:paraId="37BCD3DA"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336,46</w:t>
            </w:r>
          </w:p>
        </w:tc>
        <w:tc>
          <w:tcPr>
            <w:tcW w:w="632" w:type="pct"/>
            <w:tcBorders>
              <w:top w:val="nil"/>
              <w:left w:val="nil"/>
              <w:bottom w:val="single" w:sz="4" w:space="0" w:color="auto"/>
              <w:right w:val="single" w:sz="4" w:space="0" w:color="auto"/>
            </w:tcBorders>
            <w:noWrap/>
            <w:vAlign w:val="center"/>
            <w:hideMark/>
          </w:tcPr>
          <w:p w14:paraId="62183134"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327,09</w:t>
            </w:r>
          </w:p>
        </w:tc>
        <w:tc>
          <w:tcPr>
            <w:tcW w:w="632" w:type="pct"/>
            <w:tcBorders>
              <w:top w:val="nil"/>
              <w:left w:val="nil"/>
              <w:bottom w:val="single" w:sz="4" w:space="0" w:color="auto"/>
              <w:right w:val="single" w:sz="4" w:space="0" w:color="auto"/>
            </w:tcBorders>
            <w:noWrap/>
            <w:vAlign w:val="center"/>
            <w:hideMark/>
          </w:tcPr>
          <w:p w14:paraId="55247E04"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345,83</w:t>
            </w:r>
          </w:p>
        </w:tc>
        <w:tc>
          <w:tcPr>
            <w:tcW w:w="472" w:type="pct"/>
            <w:tcBorders>
              <w:top w:val="nil"/>
              <w:left w:val="nil"/>
              <w:bottom w:val="single" w:sz="4" w:space="0" w:color="auto"/>
              <w:right w:val="single" w:sz="4" w:space="0" w:color="auto"/>
            </w:tcBorders>
            <w:noWrap/>
            <w:vAlign w:val="center"/>
            <w:hideMark/>
          </w:tcPr>
          <w:p w14:paraId="74034F65"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9,37</w:t>
            </w:r>
          </w:p>
        </w:tc>
        <w:tc>
          <w:tcPr>
            <w:tcW w:w="759" w:type="pct"/>
            <w:tcBorders>
              <w:top w:val="nil"/>
              <w:left w:val="nil"/>
              <w:bottom w:val="single" w:sz="4" w:space="0" w:color="auto"/>
              <w:right w:val="single" w:sz="4" w:space="0" w:color="auto"/>
            </w:tcBorders>
            <w:noWrap/>
            <w:vAlign w:val="center"/>
            <w:hideMark/>
          </w:tcPr>
          <w:p w14:paraId="3E09BDC4"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344,23</w:t>
            </w:r>
          </w:p>
        </w:tc>
      </w:tr>
      <w:tr w:rsidR="001B165E" w:rsidRPr="00A91282" w14:paraId="6ADAEA81"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28C43DC1"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7</w:t>
            </w:r>
          </w:p>
        </w:tc>
        <w:tc>
          <w:tcPr>
            <w:tcW w:w="1192" w:type="pct"/>
            <w:tcBorders>
              <w:top w:val="nil"/>
              <w:left w:val="nil"/>
              <w:bottom w:val="single" w:sz="4" w:space="0" w:color="auto"/>
              <w:right w:val="single" w:sz="4" w:space="0" w:color="auto"/>
            </w:tcBorders>
            <w:noWrap/>
            <w:vAlign w:val="center"/>
            <w:hideMark/>
          </w:tcPr>
          <w:p w14:paraId="0B81D9AD"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353,64</w:t>
            </w:r>
          </w:p>
        </w:tc>
        <w:tc>
          <w:tcPr>
            <w:tcW w:w="632" w:type="pct"/>
            <w:tcBorders>
              <w:top w:val="nil"/>
              <w:left w:val="nil"/>
              <w:bottom w:val="single" w:sz="4" w:space="0" w:color="auto"/>
              <w:right w:val="single" w:sz="4" w:space="0" w:color="auto"/>
            </w:tcBorders>
            <w:noWrap/>
            <w:vAlign w:val="center"/>
            <w:hideMark/>
          </w:tcPr>
          <w:p w14:paraId="0F887D0B"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341,71</w:t>
            </w:r>
          </w:p>
        </w:tc>
        <w:tc>
          <w:tcPr>
            <w:tcW w:w="632" w:type="pct"/>
            <w:tcBorders>
              <w:top w:val="nil"/>
              <w:left w:val="nil"/>
              <w:bottom w:val="single" w:sz="4" w:space="0" w:color="auto"/>
              <w:right w:val="single" w:sz="4" w:space="0" w:color="auto"/>
            </w:tcBorders>
            <w:noWrap/>
            <w:vAlign w:val="center"/>
            <w:hideMark/>
          </w:tcPr>
          <w:p w14:paraId="0231D582"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334,51</w:t>
            </w:r>
          </w:p>
        </w:tc>
        <w:tc>
          <w:tcPr>
            <w:tcW w:w="632" w:type="pct"/>
            <w:tcBorders>
              <w:top w:val="nil"/>
              <w:left w:val="nil"/>
              <w:bottom w:val="single" w:sz="4" w:space="0" w:color="auto"/>
              <w:right w:val="single" w:sz="4" w:space="0" w:color="auto"/>
            </w:tcBorders>
            <w:noWrap/>
            <w:vAlign w:val="center"/>
            <w:hideMark/>
          </w:tcPr>
          <w:p w14:paraId="4CD88CC8"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348,91</w:t>
            </w:r>
          </w:p>
        </w:tc>
        <w:tc>
          <w:tcPr>
            <w:tcW w:w="472" w:type="pct"/>
            <w:tcBorders>
              <w:top w:val="nil"/>
              <w:left w:val="nil"/>
              <w:bottom w:val="single" w:sz="4" w:space="0" w:color="auto"/>
              <w:right w:val="single" w:sz="4" w:space="0" w:color="auto"/>
            </w:tcBorders>
            <w:noWrap/>
            <w:vAlign w:val="center"/>
            <w:hideMark/>
          </w:tcPr>
          <w:p w14:paraId="2A9DA31C"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7,20</w:t>
            </w:r>
          </w:p>
        </w:tc>
        <w:tc>
          <w:tcPr>
            <w:tcW w:w="759" w:type="pct"/>
            <w:tcBorders>
              <w:top w:val="nil"/>
              <w:left w:val="nil"/>
              <w:bottom w:val="single" w:sz="4" w:space="0" w:color="auto"/>
              <w:right w:val="single" w:sz="4" w:space="0" w:color="auto"/>
            </w:tcBorders>
            <w:noWrap/>
            <w:vAlign w:val="center"/>
            <w:hideMark/>
          </w:tcPr>
          <w:p w14:paraId="7C873A77"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355,20</w:t>
            </w:r>
          </w:p>
        </w:tc>
      </w:tr>
      <w:tr w:rsidR="001B165E" w:rsidRPr="00A91282" w14:paraId="5ACDD44D"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6B6339B1"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8</w:t>
            </w:r>
          </w:p>
        </w:tc>
        <w:tc>
          <w:tcPr>
            <w:tcW w:w="1192" w:type="pct"/>
            <w:tcBorders>
              <w:top w:val="nil"/>
              <w:left w:val="nil"/>
              <w:bottom w:val="single" w:sz="4" w:space="0" w:color="auto"/>
              <w:right w:val="single" w:sz="4" w:space="0" w:color="auto"/>
            </w:tcBorders>
            <w:noWrap/>
            <w:vAlign w:val="center"/>
            <w:hideMark/>
          </w:tcPr>
          <w:p w14:paraId="58A92B9E"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358,60</w:t>
            </w:r>
          </w:p>
        </w:tc>
        <w:tc>
          <w:tcPr>
            <w:tcW w:w="632" w:type="pct"/>
            <w:tcBorders>
              <w:top w:val="nil"/>
              <w:left w:val="nil"/>
              <w:bottom w:val="single" w:sz="4" w:space="0" w:color="auto"/>
              <w:right w:val="single" w:sz="4" w:space="0" w:color="auto"/>
            </w:tcBorders>
            <w:noWrap/>
            <w:vAlign w:val="center"/>
            <w:hideMark/>
          </w:tcPr>
          <w:p w14:paraId="6CFB3106"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351,89</w:t>
            </w:r>
          </w:p>
        </w:tc>
        <w:tc>
          <w:tcPr>
            <w:tcW w:w="632" w:type="pct"/>
            <w:tcBorders>
              <w:top w:val="nil"/>
              <w:left w:val="nil"/>
              <w:bottom w:val="single" w:sz="4" w:space="0" w:color="auto"/>
              <w:right w:val="single" w:sz="4" w:space="0" w:color="auto"/>
            </w:tcBorders>
            <w:noWrap/>
            <w:vAlign w:val="center"/>
            <w:hideMark/>
          </w:tcPr>
          <w:p w14:paraId="7B94B135"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343,35</w:t>
            </w:r>
          </w:p>
        </w:tc>
        <w:tc>
          <w:tcPr>
            <w:tcW w:w="632" w:type="pct"/>
            <w:tcBorders>
              <w:top w:val="nil"/>
              <w:left w:val="nil"/>
              <w:bottom w:val="single" w:sz="4" w:space="0" w:color="auto"/>
              <w:right w:val="single" w:sz="4" w:space="0" w:color="auto"/>
            </w:tcBorders>
            <w:noWrap/>
            <w:vAlign w:val="center"/>
            <w:hideMark/>
          </w:tcPr>
          <w:p w14:paraId="125F2C2D"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360,43</w:t>
            </w:r>
          </w:p>
        </w:tc>
        <w:tc>
          <w:tcPr>
            <w:tcW w:w="472" w:type="pct"/>
            <w:tcBorders>
              <w:top w:val="nil"/>
              <w:left w:val="nil"/>
              <w:bottom w:val="single" w:sz="4" w:space="0" w:color="auto"/>
              <w:right w:val="single" w:sz="4" w:space="0" w:color="auto"/>
            </w:tcBorders>
            <w:noWrap/>
            <w:vAlign w:val="center"/>
            <w:hideMark/>
          </w:tcPr>
          <w:p w14:paraId="682E7FCE"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8,54</w:t>
            </w:r>
          </w:p>
        </w:tc>
        <w:tc>
          <w:tcPr>
            <w:tcW w:w="759" w:type="pct"/>
            <w:tcBorders>
              <w:top w:val="nil"/>
              <w:left w:val="nil"/>
              <w:bottom w:val="single" w:sz="4" w:space="0" w:color="auto"/>
              <w:right w:val="single" w:sz="4" w:space="0" w:color="auto"/>
            </w:tcBorders>
            <w:noWrap/>
            <w:vAlign w:val="center"/>
            <w:hideMark/>
          </w:tcPr>
          <w:p w14:paraId="5AE9EA49"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356,11</w:t>
            </w:r>
          </w:p>
        </w:tc>
      </w:tr>
      <w:tr w:rsidR="001B165E" w:rsidRPr="00A91282" w14:paraId="20D4ADBF"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25566963"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9</w:t>
            </w:r>
          </w:p>
        </w:tc>
        <w:tc>
          <w:tcPr>
            <w:tcW w:w="1192" w:type="pct"/>
            <w:tcBorders>
              <w:top w:val="nil"/>
              <w:left w:val="nil"/>
              <w:bottom w:val="single" w:sz="4" w:space="0" w:color="auto"/>
              <w:right w:val="single" w:sz="4" w:space="0" w:color="auto"/>
            </w:tcBorders>
            <w:noWrap/>
            <w:vAlign w:val="center"/>
            <w:hideMark/>
          </w:tcPr>
          <w:p w14:paraId="7F15C584"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344,36</w:t>
            </w:r>
          </w:p>
        </w:tc>
        <w:tc>
          <w:tcPr>
            <w:tcW w:w="632" w:type="pct"/>
            <w:tcBorders>
              <w:top w:val="nil"/>
              <w:left w:val="nil"/>
              <w:bottom w:val="single" w:sz="4" w:space="0" w:color="auto"/>
              <w:right w:val="single" w:sz="4" w:space="0" w:color="auto"/>
            </w:tcBorders>
            <w:noWrap/>
            <w:vAlign w:val="center"/>
            <w:hideMark/>
          </w:tcPr>
          <w:p w14:paraId="01474EE5"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352,20</w:t>
            </w:r>
          </w:p>
        </w:tc>
        <w:tc>
          <w:tcPr>
            <w:tcW w:w="632" w:type="pct"/>
            <w:tcBorders>
              <w:top w:val="nil"/>
              <w:left w:val="nil"/>
              <w:bottom w:val="single" w:sz="4" w:space="0" w:color="auto"/>
              <w:right w:val="single" w:sz="4" w:space="0" w:color="auto"/>
            </w:tcBorders>
            <w:noWrap/>
            <w:vAlign w:val="center"/>
            <w:hideMark/>
          </w:tcPr>
          <w:p w14:paraId="27AA5713"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348,60</w:t>
            </w:r>
          </w:p>
        </w:tc>
        <w:tc>
          <w:tcPr>
            <w:tcW w:w="632" w:type="pct"/>
            <w:tcBorders>
              <w:top w:val="nil"/>
              <w:left w:val="nil"/>
              <w:bottom w:val="single" w:sz="4" w:space="0" w:color="auto"/>
              <w:right w:val="single" w:sz="4" w:space="0" w:color="auto"/>
            </w:tcBorders>
            <w:noWrap/>
            <w:vAlign w:val="center"/>
            <w:hideMark/>
          </w:tcPr>
          <w:p w14:paraId="4CDB2A00"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355,80</w:t>
            </w:r>
          </w:p>
        </w:tc>
        <w:tc>
          <w:tcPr>
            <w:tcW w:w="472" w:type="pct"/>
            <w:tcBorders>
              <w:top w:val="nil"/>
              <w:left w:val="nil"/>
              <w:bottom w:val="single" w:sz="4" w:space="0" w:color="auto"/>
              <w:right w:val="single" w:sz="4" w:space="0" w:color="auto"/>
            </w:tcBorders>
            <w:noWrap/>
            <w:vAlign w:val="center"/>
            <w:hideMark/>
          </w:tcPr>
          <w:p w14:paraId="0EE72CE3"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3,60</w:t>
            </w:r>
          </w:p>
        </w:tc>
        <w:tc>
          <w:tcPr>
            <w:tcW w:w="759" w:type="pct"/>
            <w:tcBorders>
              <w:top w:val="nil"/>
              <w:left w:val="nil"/>
              <w:bottom w:val="single" w:sz="4" w:space="0" w:color="auto"/>
              <w:right w:val="single" w:sz="4" w:space="0" w:color="auto"/>
            </w:tcBorders>
            <w:noWrap/>
            <w:vAlign w:val="center"/>
            <w:hideMark/>
          </w:tcPr>
          <w:p w14:paraId="55B1CB64"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368,97</w:t>
            </w:r>
          </w:p>
        </w:tc>
      </w:tr>
      <w:tr w:rsidR="001B165E" w:rsidRPr="00A91282" w14:paraId="39952A07"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1A1A39E0"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10</w:t>
            </w:r>
          </w:p>
        </w:tc>
        <w:tc>
          <w:tcPr>
            <w:tcW w:w="1192" w:type="pct"/>
            <w:tcBorders>
              <w:top w:val="nil"/>
              <w:left w:val="nil"/>
              <w:bottom w:val="single" w:sz="4" w:space="0" w:color="auto"/>
              <w:right w:val="single" w:sz="4" w:space="0" w:color="auto"/>
            </w:tcBorders>
            <w:noWrap/>
            <w:vAlign w:val="center"/>
            <w:hideMark/>
          </w:tcPr>
          <w:p w14:paraId="7B2B16C5"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369,82</w:t>
            </w:r>
          </w:p>
        </w:tc>
        <w:tc>
          <w:tcPr>
            <w:tcW w:w="632" w:type="pct"/>
            <w:tcBorders>
              <w:top w:val="nil"/>
              <w:left w:val="nil"/>
              <w:bottom w:val="single" w:sz="4" w:space="0" w:color="auto"/>
              <w:right w:val="single" w:sz="4" w:space="0" w:color="auto"/>
            </w:tcBorders>
            <w:noWrap/>
            <w:vAlign w:val="center"/>
            <w:hideMark/>
          </w:tcPr>
          <w:p w14:paraId="3F157FF3"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357,59</w:t>
            </w:r>
          </w:p>
        </w:tc>
        <w:tc>
          <w:tcPr>
            <w:tcW w:w="632" w:type="pct"/>
            <w:tcBorders>
              <w:top w:val="nil"/>
              <w:left w:val="nil"/>
              <w:bottom w:val="single" w:sz="4" w:space="0" w:color="auto"/>
              <w:right w:val="single" w:sz="4" w:space="0" w:color="auto"/>
            </w:tcBorders>
            <w:noWrap/>
            <w:vAlign w:val="center"/>
            <w:hideMark/>
          </w:tcPr>
          <w:p w14:paraId="36DA54D6"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353,89</w:t>
            </w:r>
          </w:p>
        </w:tc>
        <w:tc>
          <w:tcPr>
            <w:tcW w:w="632" w:type="pct"/>
            <w:tcBorders>
              <w:top w:val="nil"/>
              <w:left w:val="nil"/>
              <w:bottom w:val="single" w:sz="4" w:space="0" w:color="auto"/>
              <w:right w:val="single" w:sz="4" w:space="0" w:color="auto"/>
            </w:tcBorders>
            <w:noWrap/>
            <w:vAlign w:val="center"/>
            <w:hideMark/>
          </w:tcPr>
          <w:p w14:paraId="70F55B20"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361,29</w:t>
            </w:r>
          </w:p>
        </w:tc>
        <w:tc>
          <w:tcPr>
            <w:tcW w:w="472" w:type="pct"/>
            <w:tcBorders>
              <w:top w:val="nil"/>
              <w:left w:val="nil"/>
              <w:bottom w:val="single" w:sz="4" w:space="0" w:color="auto"/>
              <w:right w:val="single" w:sz="4" w:space="0" w:color="auto"/>
            </w:tcBorders>
            <w:noWrap/>
            <w:vAlign w:val="center"/>
            <w:hideMark/>
          </w:tcPr>
          <w:p w14:paraId="0FB5BC1C"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3,70</w:t>
            </w:r>
          </w:p>
        </w:tc>
        <w:tc>
          <w:tcPr>
            <w:tcW w:w="759" w:type="pct"/>
            <w:tcBorders>
              <w:top w:val="nil"/>
              <w:left w:val="nil"/>
              <w:bottom w:val="single" w:sz="4" w:space="0" w:color="auto"/>
              <w:right w:val="single" w:sz="4" w:space="0" w:color="auto"/>
            </w:tcBorders>
            <w:noWrap/>
            <w:vAlign w:val="center"/>
            <w:hideMark/>
          </w:tcPr>
          <w:p w14:paraId="49FE3DC9"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359,40</w:t>
            </w:r>
          </w:p>
        </w:tc>
      </w:tr>
      <w:tr w:rsidR="001B165E" w:rsidRPr="00A91282" w14:paraId="427087BF"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2A7A1880"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11</w:t>
            </w:r>
          </w:p>
        </w:tc>
        <w:tc>
          <w:tcPr>
            <w:tcW w:w="1192" w:type="pct"/>
            <w:tcBorders>
              <w:top w:val="nil"/>
              <w:left w:val="nil"/>
              <w:bottom w:val="single" w:sz="4" w:space="0" w:color="auto"/>
              <w:right w:val="single" w:sz="4" w:space="0" w:color="auto"/>
            </w:tcBorders>
            <w:noWrap/>
            <w:vAlign w:val="center"/>
            <w:hideMark/>
          </w:tcPr>
          <w:p w14:paraId="290AA4B1"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378,58</w:t>
            </w:r>
          </w:p>
        </w:tc>
        <w:tc>
          <w:tcPr>
            <w:tcW w:w="632" w:type="pct"/>
            <w:tcBorders>
              <w:top w:val="nil"/>
              <w:left w:val="nil"/>
              <w:bottom w:val="single" w:sz="4" w:space="0" w:color="auto"/>
              <w:right w:val="single" w:sz="4" w:space="0" w:color="auto"/>
            </w:tcBorders>
            <w:noWrap/>
            <w:vAlign w:val="center"/>
            <w:hideMark/>
          </w:tcPr>
          <w:p w14:paraId="185CEB00"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364,25</w:t>
            </w:r>
          </w:p>
        </w:tc>
        <w:tc>
          <w:tcPr>
            <w:tcW w:w="632" w:type="pct"/>
            <w:tcBorders>
              <w:top w:val="nil"/>
              <w:left w:val="nil"/>
              <w:bottom w:val="single" w:sz="4" w:space="0" w:color="auto"/>
              <w:right w:val="single" w:sz="4" w:space="0" w:color="auto"/>
            </w:tcBorders>
            <w:noWrap/>
            <w:vAlign w:val="center"/>
            <w:hideMark/>
          </w:tcPr>
          <w:p w14:paraId="3FB02A87"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358,01</w:t>
            </w:r>
          </w:p>
        </w:tc>
        <w:tc>
          <w:tcPr>
            <w:tcW w:w="632" w:type="pct"/>
            <w:tcBorders>
              <w:top w:val="nil"/>
              <w:left w:val="nil"/>
              <w:bottom w:val="single" w:sz="4" w:space="0" w:color="auto"/>
              <w:right w:val="single" w:sz="4" w:space="0" w:color="auto"/>
            </w:tcBorders>
            <w:noWrap/>
            <w:vAlign w:val="center"/>
            <w:hideMark/>
          </w:tcPr>
          <w:p w14:paraId="645C5A7A"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370,49</w:t>
            </w:r>
          </w:p>
        </w:tc>
        <w:tc>
          <w:tcPr>
            <w:tcW w:w="472" w:type="pct"/>
            <w:tcBorders>
              <w:top w:val="nil"/>
              <w:left w:val="nil"/>
              <w:bottom w:val="single" w:sz="4" w:space="0" w:color="auto"/>
              <w:right w:val="single" w:sz="4" w:space="0" w:color="auto"/>
            </w:tcBorders>
            <w:noWrap/>
            <w:vAlign w:val="center"/>
            <w:hideMark/>
          </w:tcPr>
          <w:p w14:paraId="4607E791"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6,24</w:t>
            </w:r>
          </w:p>
        </w:tc>
        <w:tc>
          <w:tcPr>
            <w:tcW w:w="759" w:type="pct"/>
            <w:tcBorders>
              <w:top w:val="nil"/>
              <w:left w:val="nil"/>
              <w:bottom w:val="single" w:sz="4" w:space="0" w:color="auto"/>
              <w:right w:val="single" w:sz="4" w:space="0" w:color="auto"/>
            </w:tcBorders>
            <w:noWrap/>
            <w:vAlign w:val="center"/>
            <w:hideMark/>
          </w:tcPr>
          <w:p w14:paraId="384B7912"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364,98</w:t>
            </w:r>
          </w:p>
        </w:tc>
      </w:tr>
      <w:tr w:rsidR="001B165E" w:rsidRPr="00A91282" w14:paraId="0553CD23"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72148CEA"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12</w:t>
            </w:r>
          </w:p>
        </w:tc>
        <w:tc>
          <w:tcPr>
            <w:tcW w:w="1192" w:type="pct"/>
            <w:tcBorders>
              <w:top w:val="nil"/>
              <w:left w:val="nil"/>
              <w:bottom w:val="single" w:sz="4" w:space="0" w:color="auto"/>
              <w:right w:val="single" w:sz="4" w:space="0" w:color="auto"/>
            </w:tcBorders>
            <w:noWrap/>
            <w:vAlign w:val="center"/>
            <w:hideMark/>
          </w:tcPr>
          <w:p w14:paraId="196EE7BE"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364,11</w:t>
            </w:r>
          </w:p>
        </w:tc>
        <w:tc>
          <w:tcPr>
            <w:tcW w:w="632" w:type="pct"/>
            <w:tcBorders>
              <w:top w:val="nil"/>
              <w:left w:val="nil"/>
              <w:bottom w:val="single" w:sz="4" w:space="0" w:color="auto"/>
              <w:right w:val="single" w:sz="4" w:space="0" w:color="auto"/>
            </w:tcBorders>
            <w:noWrap/>
            <w:vAlign w:val="center"/>
            <w:hideMark/>
          </w:tcPr>
          <w:p w14:paraId="4EBD2BE1"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370,84</w:t>
            </w:r>
          </w:p>
        </w:tc>
        <w:tc>
          <w:tcPr>
            <w:tcW w:w="632" w:type="pct"/>
            <w:tcBorders>
              <w:top w:val="nil"/>
              <w:left w:val="nil"/>
              <w:bottom w:val="single" w:sz="4" w:space="0" w:color="auto"/>
              <w:right w:val="single" w:sz="4" w:space="0" w:color="auto"/>
            </w:tcBorders>
            <w:noWrap/>
            <w:vAlign w:val="center"/>
            <w:hideMark/>
          </w:tcPr>
          <w:p w14:paraId="4A4937FF"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364,23</w:t>
            </w:r>
          </w:p>
        </w:tc>
        <w:tc>
          <w:tcPr>
            <w:tcW w:w="632" w:type="pct"/>
            <w:tcBorders>
              <w:top w:val="nil"/>
              <w:left w:val="nil"/>
              <w:bottom w:val="single" w:sz="4" w:space="0" w:color="auto"/>
              <w:right w:val="single" w:sz="4" w:space="0" w:color="auto"/>
            </w:tcBorders>
            <w:noWrap/>
            <w:vAlign w:val="center"/>
            <w:hideMark/>
          </w:tcPr>
          <w:p w14:paraId="75F602A2"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377,44</w:t>
            </w:r>
          </w:p>
        </w:tc>
        <w:tc>
          <w:tcPr>
            <w:tcW w:w="472" w:type="pct"/>
            <w:tcBorders>
              <w:top w:val="nil"/>
              <w:left w:val="nil"/>
              <w:bottom w:val="single" w:sz="4" w:space="0" w:color="auto"/>
              <w:right w:val="single" w:sz="4" w:space="0" w:color="auto"/>
            </w:tcBorders>
            <w:noWrap/>
            <w:vAlign w:val="center"/>
            <w:hideMark/>
          </w:tcPr>
          <w:p w14:paraId="79CFE840"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6,61</w:t>
            </w:r>
          </w:p>
        </w:tc>
        <w:tc>
          <w:tcPr>
            <w:tcW w:w="759" w:type="pct"/>
            <w:tcBorders>
              <w:top w:val="nil"/>
              <w:left w:val="nil"/>
              <w:bottom w:val="single" w:sz="4" w:space="0" w:color="auto"/>
              <w:right w:val="single" w:sz="4" w:space="0" w:color="auto"/>
            </w:tcBorders>
            <w:noWrap/>
            <w:vAlign w:val="center"/>
            <w:hideMark/>
          </w:tcPr>
          <w:p w14:paraId="380DD291"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376,73</w:t>
            </w:r>
          </w:p>
        </w:tc>
      </w:tr>
      <w:tr w:rsidR="001B165E" w:rsidRPr="00A91282" w14:paraId="17A8D6FF"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7AF15DA0"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13</w:t>
            </w:r>
          </w:p>
        </w:tc>
        <w:tc>
          <w:tcPr>
            <w:tcW w:w="1192" w:type="pct"/>
            <w:tcBorders>
              <w:top w:val="nil"/>
              <w:left w:val="nil"/>
              <w:bottom w:val="single" w:sz="4" w:space="0" w:color="auto"/>
              <w:right w:val="single" w:sz="4" w:space="0" w:color="auto"/>
            </w:tcBorders>
            <w:noWrap/>
            <w:vAlign w:val="center"/>
            <w:hideMark/>
          </w:tcPr>
          <w:p w14:paraId="18A1BFE2" w14:textId="77777777" w:rsidR="001B165E" w:rsidRPr="00A91282" w:rsidRDefault="001B165E" w:rsidP="00B86FFE">
            <w:pPr>
              <w:rPr>
                <w:rFonts w:ascii="Times New Roman" w:hAnsi="Times New Roman"/>
                <w:color w:val="000000"/>
                <w:lang w:val="en-ID" w:eastAsia="en-ID"/>
              </w:rPr>
            </w:pPr>
          </w:p>
        </w:tc>
        <w:tc>
          <w:tcPr>
            <w:tcW w:w="632" w:type="pct"/>
            <w:tcBorders>
              <w:top w:val="nil"/>
              <w:left w:val="nil"/>
              <w:bottom w:val="single" w:sz="4" w:space="0" w:color="auto"/>
              <w:right w:val="single" w:sz="4" w:space="0" w:color="auto"/>
            </w:tcBorders>
            <w:noWrap/>
            <w:vAlign w:val="center"/>
            <w:hideMark/>
          </w:tcPr>
          <w:p w14:paraId="104B0537"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2913C6BB"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76BBACCD" w14:textId="77777777" w:rsidR="001B165E" w:rsidRPr="00A91282" w:rsidRDefault="001B165E" w:rsidP="00B86FFE">
            <w:pPr>
              <w:spacing w:after="0" w:line="240" w:lineRule="auto"/>
              <w:rPr>
                <w:rFonts w:ascii="Times New Roman" w:eastAsia="Calibri" w:hAnsi="Times New Roman"/>
                <w:lang w:val="en-ID" w:eastAsia="en-ID"/>
              </w:rPr>
            </w:pPr>
          </w:p>
        </w:tc>
        <w:tc>
          <w:tcPr>
            <w:tcW w:w="472" w:type="pct"/>
            <w:tcBorders>
              <w:top w:val="nil"/>
              <w:left w:val="nil"/>
              <w:bottom w:val="single" w:sz="4" w:space="0" w:color="auto"/>
              <w:right w:val="single" w:sz="4" w:space="0" w:color="auto"/>
            </w:tcBorders>
            <w:noWrap/>
            <w:vAlign w:val="center"/>
            <w:hideMark/>
          </w:tcPr>
          <w:p w14:paraId="18E12F82" w14:textId="77777777" w:rsidR="001B165E" w:rsidRPr="00A91282" w:rsidRDefault="001B165E" w:rsidP="00B86FFE">
            <w:pPr>
              <w:spacing w:after="0" w:line="240" w:lineRule="auto"/>
              <w:rPr>
                <w:rFonts w:ascii="Times New Roman" w:eastAsia="Calibri" w:hAnsi="Times New Roman"/>
                <w:lang w:val="en-ID" w:eastAsia="en-ID"/>
              </w:rPr>
            </w:pPr>
          </w:p>
        </w:tc>
        <w:tc>
          <w:tcPr>
            <w:tcW w:w="759" w:type="pct"/>
            <w:tcBorders>
              <w:top w:val="nil"/>
              <w:left w:val="nil"/>
              <w:bottom w:val="single" w:sz="4" w:space="0" w:color="auto"/>
              <w:right w:val="single" w:sz="4" w:space="0" w:color="auto"/>
            </w:tcBorders>
            <w:shd w:val="clear" w:color="auto" w:fill="D9E2F3"/>
            <w:noWrap/>
            <w:vAlign w:val="center"/>
            <w:hideMark/>
          </w:tcPr>
          <w:p w14:paraId="11E84B99"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384,05</w:t>
            </w:r>
          </w:p>
        </w:tc>
      </w:tr>
      <w:tr w:rsidR="001B165E" w:rsidRPr="00A91282" w14:paraId="053B8FB2"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434CA0C5"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14</w:t>
            </w:r>
          </w:p>
        </w:tc>
        <w:tc>
          <w:tcPr>
            <w:tcW w:w="1192" w:type="pct"/>
            <w:tcBorders>
              <w:top w:val="nil"/>
              <w:left w:val="nil"/>
              <w:bottom w:val="single" w:sz="4" w:space="0" w:color="auto"/>
              <w:right w:val="single" w:sz="4" w:space="0" w:color="auto"/>
            </w:tcBorders>
            <w:noWrap/>
            <w:vAlign w:val="center"/>
            <w:hideMark/>
          </w:tcPr>
          <w:p w14:paraId="6DC07EE1" w14:textId="77777777" w:rsidR="001B165E" w:rsidRPr="00A91282" w:rsidRDefault="001B165E" w:rsidP="00B86FFE">
            <w:pPr>
              <w:rPr>
                <w:rFonts w:ascii="Times New Roman" w:hAnsi="Times New Roman"/>
                <w:color w:val="000000"/>
                <w:lang w:val="en-ID" w:eastAsia="en-ID"/>
              </w:rPr>
            </w:pPr>
          </w:p>
        </w:tc>
        <w:tc>
          <w:tcPr>
            <w:tcW w:w="632" w:type="pct"/>
            <w:tcBorders>
              <w:top w:val="nil"/>
              <w:left w:val="nil"/>
              <w:bottom w:val="single" w:sz="4" w:space="0" w:color="auto"/>
              <w:right w:val="single" w:sz="4" w:space="0" w:color="auto"/>
            </w:tcBorders>
            <w:noWrap/>
            <w:vAlign w:val="center"/>
            <w:hideMark/>
          </w:tcPr>
          <w:p w14:paraId="0CD06B5D"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32B3785F"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2A1DA716" w14:textId="77777777" w:rsidR="001B165E" w:rsidRPr="00A91282" w:rsidRDefault="001B165E" w:rsidP="00B86FFE">
            <w:pPr>
              <w:spacing w:after="0" w:line="240" w:lineRule="auto"/>
              <w:rPr>
                <w:rFonts w:ascii="Times New Roman" w:eastAsia="Calibri" w:hAnsi="Times New Roman"/>
                <w:lang w:val="en-ID" w:eastAsia="en-ID"/>
              </w:rPr>
            </w:pPr>
          </w:p>
        </w:tc>
        <w:tc>
          <w:tcPr>
            <w:tcW w:w="472" w:type="pct"/>
            <w:tcBorders>
              <w:top w:val="nil"/>
              <w:left w:val="nil"/>
              <w:bottom w:val="single" w:sz="4" w:space="0" w:color="auto"/>
              <w:right w:val="single" w:sz="4" w:space="0" w:color="auto"/>
            </w:tcBorders>
            <w:noWrap/>
            <w:vAlign w:val="center"/>
            <w:hideMark/>
          </w:tcPr>
          <w:p w14:paraId="4E9FB0E9" w14:textId="77777777" w:rsidR="001B165E" w:rsidRPr="00A91282" w:rsidRDefault="001B165E" w:rsidP="00B86FFE">
            <w:pPr>
              <w:spacing w:after="0" w:line="240" w:lineRule="auto"/>
              <w:rPr>
                <w:rFonts w:ascii="Times New Roman" w:eastAsia="Calibri" w:hAnsi="Times New Roman"/>
                <w:lang w:val="en-ID" w:eastAsia="en-ID"/>
              </w:rPr>
            </w:pPr>
          </w:p>
        </w:tc>
        <w:tc>
          <w:tcPr>
            <w:tcW w:w="759" w:type="pct"/>
            <w:tcBorders>
              <w:top w:val="nil"/>
              <w:left w:val="nil"/>
              <w:bottom w:val="single" w:sz="4" w:space="0" w:color="auto"/>
              <w:right w:val="single" w:sz="4" w:space="0" w:color="auto"/>
            </w:tcBorders>
            <w:shd w:val="clear" w:color="auto" w:fill="D9E2F3"/>
            <w:noWrap/>
            <w:vAlign w:val="center"/>
            <w:hideMark/>
          </w:tcPr>
          <w:p w14:paraId="5F52C424"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390,66</w:t>
            </w:r>
          </w:p>
        </w:tc>
      </w:tr>
      <w:tr w:rsidR="001B165E" w:rsidRPr="00A91282" w14:paraId="55700495"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59044161"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15</w:t>
            </w:r>
          </w:p>
        </w:tc>
        <w:tc>
          <w:tcPr>
            <w:tcW w:w="1192" w:type="pct"/>
            <w:tcBorders>
              <w:top w:val="nil"/>
              <w:left w:val="nil"/>
              <w:bottom w:val="single" w:sz="4" w:space="0" w:color="auto"/>
              <w:right w:val="single" w:sz="4" w:space="0" w:color="auto"/>
            </w:tcBorders>
            <w:noWrap/>
            <w:vAlign w:val="center"/>
            <w:hideMark/>
          </w:tcPr>
          <w:p w14:paraId="134D1C67" w14:textId="77777777" w:rsidR="001B165E" w:rsidRPr="00A91282" w:rsidRDefault="001B165E" w:rsidP="00B86FFE">
            <w:pPr>
              <w:rPr>
                <w:rFonts w:ascii="Times New Roman" w:hAnsi="Times New Roman"/>
                <w:color w:val="000000"/>
                <w:lang w:val="en-ID" w:eastAsia="en-ID"/>
              </w:rPr>
            </w:pPr>
          </w:p>
        </w:tc>
        <w:tc>
          <w:tcPr>
            <w:tcW w:w="632" w:type="pct"/>
            <w:tcBorders>
              <w:top w:val="nil"/>
              <w:left w:val="nil"/>
              <w:bottom w:val="single" w:sz="4" w:space="0" w:color="auto"/>
              <w:right w:val="single" w:sz="4" w:space="0" w:color="auto"/>
            </w:tcBorders>
            <w:noWrap/>
            <w:vAlign w:val="center"/>
            <w:hideMark/>
          </w:tcPr>
          <w:p w14:paraId="1047600E"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1D3CBB40"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3DE848A3" w14:textId="77777777" w:rsidR="001B165E" w:rsidRPr="00A91282" w:rsidRDefault="001B165E" w:rsidP="00B86FFE">
            <w:pPr>
              <w:spacing w:after="0" w:line="240" w:lineRule="auto"/>
              <w:rPr>
                <w:rFonts w:ascii="Times New Roman" w:eastAsia="Calibri" w:hAnsi="Times New Roman"/>
                <w:lang w:val="en-ID" w:eastAsia="en-ID"/>
              </w:rPr>
            </w:pPr>
          </w:p>
        </w:tc>
        <w:tc>
          <w:tcPr>
            <w:tcW w:w="472" w:type="pct"/>
            <w:tcBorders>
              <w:top w:val="nil"/>
              <w:left w:val="nil"/>
              <w:bottom w:val="single" w:sz="4" w:space="0" w:color="auto"/>
              <w:right w:val="single" w:sz="4" w:space="0" w:color="auto"/>
            </w:tcBorders>
            <w:noWrap/>
            <w:vAlign w:val="center"/>
            <w:hideMark/>
          </w:tcPr>
          <w:p w14:paraId="13376C82" w14:textId="77777777" w:rsidR="001B165E" w:rsidRPr="00A91282" w:rsidRDefault="001B165E" w:rsidP="00B86FFE">
            <w:pPr>
              <w:spacing w:after="0" w:line="240" w:lineRule="auto"/>
              <w:rPr>
                <w:rFonts w:ascii="Times New Roman" w:eastAsia="Calibri" w:hAnsi="Times New Roman"/>
                <w:lang w:val="en-ID" w:eastAsia="en-ID"/>
              </w:rPr>
            </w:pPr>
          </w:p>
        </w:tc>
        <w:tc>
          <w:tcPr>
            <w:tcW w:w="759" w:type="pct"/>
            <w:tcBorders>
              <w:top w:val="nil"/>
              <w:left w:val="nil"/>
              <w:bottom w:val="single" w:sz="4" w:space="0" w:color="auto"/>
              <w:right w:val="single" w:sz="4" w:space="0" w:color="auto"/>
            </w:tcBorders>
            <w:shd w:val="clear" w:color="auto" w:fill="D9E2F3"/>
            <w:noWrap/>
            <w:vAlign w:val="center"/>
            <w:hideMark/>
          </w:tcPr>
          <w:p w14:paraId="504A8227"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397,27</w:t>
            </w:r>
          </w:p>
        </w:tc>
      </w:tr>
      <w:tr w:rsidR="001B165E" w:rsidRPr="00A91282" w14:paraId="1A484F5F"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456CAFFB"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16</w:t>
            </w:r>
          </w:p>
        </w:tc>
        <w:tc>
          <w:tcPr>
            <w:tcW w:w="1192" w:type="pct"/>
            <w:tcBorders>
              <w:top w:val="nil"/>
              <w:left w:val="nil"/>
              <w:bottom w:val="single" w:sz="4" w:space="0" w:color="auto"/>
              <w:right w:val="single" w:sz="4" w:space="0" w:color="auto"/>
            </w:tcBorders>
            <w:noWrap/>
            <w:vAlign w:val="center"/>
            <w:hideMark/>
          </w:tcPr>
          <w:p w14:paraId="75A80094" w14:textId="77777777" w:rsidR="001B165E" w:rsidRPr="00A91282" w:rsidRDefault="001B165E" w:rsidP="00B86FFE">
            <w:pPr>
              <w:rPr>
                <w:rFonts w:ascii="Times New Roman" w:hAnsi="Times New Roman"/>
                <w:color w:val="000000"/>
                <w:lang w:val="en-ID" w:eastAsia="en-ID"/>
              </w:rPr>
            </w:pPr>
          </w:p>
        </w:tc>
        <w:tc>
          <w:tcPr>
            <w:tcW w:w="632" w:type="pct"/>
            <w:tcBorders>
              <w:top w:val="nil"/>
              <w:left w:val="nil"/>
              <w:bottom w:val="single" w:sz="4" w:space="0" w:color="auto"/>
              <w:right w:val="single" w:sz="4" w:space="0" w:color="auto"/>
            </w:tcBorders>
            <w:noWrap/>
            <w:vAlign w:val="center"/>
            <w:hideMark/>
          </w:tcPr>
          <w:p w14:paraId="492B2A25"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17FCBB5D"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55ACA42B" w14:textId="77777777" w:rsidR="001B165E" w:rsidRPr="00A91282" w:rsidRDefault="001B165E" w:rsidP="00B86FFE">
            <w:pPr>
              <w:spacing w:after="0" w:line="240" w:lineRule="auto"/>
              <w:rPr>
                <w:rFonts w:ascii="Times New Roman" w:eastAsia="Calibri" w:hAnsi="Times New Roman"/>
                <w:lang w:val="en-ID" w:eastAsia="en-ID"/>
              </w:rPr>
            </w:pPr>
          </w:p>
        </w:tc>
        <w:tc>
          <w:tcPr>
            <w:tcW w:w="472" w:type="pct"/>
            <w:tcBorders>
              <w:top w:val="nil"/>
              <w:left w:val="nil"/>
              <w:bottom w:val="single" w:sz="4" w:space="0" w:color="auto"/>
              <w:right w:val="single" w:sz="4" w:space="0" w:color="auto"/>
            </w:tcBorders>
            <w:noWrap/>
            <w:vAlign w:val="center"/>
            <w:hideMark/>
          </w:tcPr>
          <w:p w14:paraId="5B22E71A" w14:textId="77777777" w:rsidR="001B165E" w:rsidRPr="00A91282" w:rsidRDefault="001B165E" w:rsidP="00B86FFE">
            <w:pPr>
              <w:spacing w:after="0" w:line="240" w:lineRule="auto"/>
              <w:rPr>
                <w:rFonts w:ascii="Times New Roman" w:eastAsia="Calibri" w:hAnsi="Times New Roman"/>
                <w:lang w:val="en-ID" w:eastAsia="en-ID"/>
              </w:rPr>
            </w:pPr>
          </w:p>
        </w:tc>
        <w:tc>
          <w:tcPr>
            <w:tcW w:w="759" w:type="pct"/>
            <w:tcBorders>
              <w:top w:val="nil"/>
              <w:left w:val="nil"/>
              <w:bottom w:val="single" w:sz="4" w:space="0" w:color="auto"/>
              <w:right w:val="single" w:sz="4" w:space="0" w:color="auto"/>
            </w:tcBorders>
            <w:shd w:val="clear" w:color="auto" w:fill="D9E2F3"/>
            <w:noWrap/>
            <w:vAlign w:val="center"/>
            <w:hideMark/>
          </w:tcPr>
          <w:p w14:paraId="6508B659"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403,88</w:t>
            </w:r>
          </w:p>
        </w:tc>
      </w:tr>
      <w:tr w:rsidR="001B165E" w:rsidRPr="00A91282" w14:paraId="7E936ADC"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6319BD96"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17</w:t>
            </w:r>
          </w:p>
        </w:tc>
        <w:tc>
          <w:tcPr>
            <w:tcW w:w="1192" w:type="pct"/>
            <w:tcBorders>
              <w:top w:val="nil"/>
              <w:left w:val="nil"/>
              <w:bottom w:val="single" w:sz="4" w:space="0" w:color="auto"/>
              <w:right w:val="single" w:sz="4" w:space="0" w:color="auto"/>
            </w:tcBorders>
            <w:noWrap/>
            <w:vAlign w:val="center"/>
            <w:hideMark/>
          </w:tcPr>
          <w:p w14:paraId="6D8B07AB" w14:textId="77777777" w:rsidR="001B165E" w:rsidRPr="00A91282" w:rsidRDefault="001B165E" w:rsidP="00B86FFE">
            <w:pPr>
              <w:rPr>
                <w:rFonts w:ascii="Times New Roman" w:hAnsi="Times New Roman"/>
                <w:color w:val="000000"/>
                <w:lang w:val="en-ID" w:eastAsia="en-ID"/>
              </w:rPr>
            </w:pPr>
          </w:p>
        </w:tc>
        <w:tc>
          <w:tcPr>
            <w:tcW w:w="632" w:type="pct"/>
            <w:tcBorders>
              <w:top w:val="nil"/>
              <w:left w:val="nil"/>
              <w:bottom w:val="single" w:sz="4" w:space="0" w:color="auto"/>
              <w:right w:val="single" w:sz="4" w:space="0" w:color="auto"/>
            </w:tcBorders>
            <w:noWrap/>
            <w:vAlign w:val="center"/>
            <w:hideMark/>
          </w:tcPr>
          <w:p w14:paraId="09B225B5"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125D4A87"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2000D23F" w14:textId="77777777" w:rsidR="001B165E" w:rsidRPr="00A91282" w:rsidRDefault="001B165E" w:rsidP="00B86FFE">
            <w:pPr>
              <w:spacing w:after="0" w:line="240" w:lineRule="auto"/>
              <w:rPr>
                <w:rFonts w:ascii="Times New Roman" w:eastAsia="Calibri" w:hAnsi="Times New Roman"/>
                <w:lang w:val="en-ID" w:eastAsia="en-ID"/>
              </w:rPr>
            </w:pPr>
          </w:p>
        </w:tc>
        <w:tc>
          <w:tcPr>
            <w:tcW w:w="472" w:type="pct"/>
            <w:tcBorders>
              <w:top w:val="nil"/>
              <w:left w:val="nil"/>
              <w:bottom w:val="single" w:sz="4" w:space="0" w:color="auto"/>
              <w:right w:val="single" w:sz="4" w:space="0" w:color="auto"/>
            </w:tcBorders>
            <w:noWrap/>
            <w:vAlign w:val="center"/>
            <w:hideMark/>
          </w:tcPr>
          <w:p w14:paraId="5A8E6D03" w14:textId="77777777" w:rsidR="001B165E" w:rsidRPr="00A91282" w:rsidRDefault="001B165E" w:rsidP="00B86FFE">
            <w:pPr>
              <w:spacing w:after="0" w:line="240" w:lineRule="auto"/>
              <w:rPr>
                <w:rFonts w:ascii="Times New Roman" w:eastAsia="Calibri" w:hAnsi="Times New Roman"/>
                <w:lang w:val="en-ID" w:eastAsia="en-ID"/>
              </w:rPr>
            </w:pPr>
          </w:p>
        </w:tc>
        <w:tc>
          <w:tcPr>
            <w:tcW w:w="759" w:type="pct"/>
            <w:tcBorders>
              <w:top w:val="nil"/>
              <w:left w:val="nil"/>
              <w:bottom w:val="single" w:sz="4" w:space="0" w:color="auto"/>
              <w:right w:val="single" w:sz="4" w:space="0" w:color="auto"/>
            </w:tcBorders>
            <w:shd w:val="clear" w:color="auto" w:fill="D9E2F3"/>
            <w:noWrap/>
            <w:vAlign w:val="center"/>
            <w:hideMark/>
          </w:tcPr>
          <w:p w14:paraId="24F8F9C9"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410,49</w:t>
            </w:r>
          </w:p>
        </w:tc>
      </w:tr>
      <w:tr w:rsidR="001B165E" w:rsidRPr="00A91282" w14:paraId="32FC5716"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787767C3"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18</w:t>
            </w:r>
          </w:p>
        </w:tc>
        <w:tc>
          <w:tcPr>
            <w:tcW w:w="1192" w:type="pct"/>
            <w:tcBorders>
              <w:top w:val="nil"/>
              <w:left w:val="nil"/>
              <w:bottom w:val="single" w:sz="4" w:space="0" w:color="auto"/>
              <w:right w:val="single" w:sz="4" w:space="0" w:color="auto"/>
            </w:tcBorders>
            <w:noWrap/>
            <w:vAlign w:val="center"/>
            <w:hideMark/>
          </w:tcPr>
          <w:p w14:paraId="17D4AF22" w14:textId="77777777" w:rsidR="001B165E" w:rsidRPr="00A91282" w:rsidRDefault="001B165E" w:rsidP="00B86FFE">
            <w:pPr>
              <w:rPr>
                <w:rFonts w:ascii="Times New Roman" w:hAnsi="Times New Roman"/>
                <w:color w:val="000000"/>
                <w:lang w:val="en-ID" w:eastAsia="en-ID"/>
              </w:rPr>
            </w:pPr>
          </w:p>
        </w:tc>
        <w:tc>
          <w:tcPr>
            <w:tcW w:w="632" w:type="pct"/>
            <w:tcBorders>
              <w:top w:val="nil"/>
              <w:left w:val="nil"/>
              <w:bottom w:val="single" w:sz="4" w:space="0" w:color="auto"/>
              <w:right w:val="single" w:sz="4" w:space="0" w:color="auto"/>
            </w:tcBorders>
            <w:noWrap/>
            <w:vAlign w:val="center"/>
            <w:hideMark/>
          </w:tcPr>
          <w:p w14:paraId="554F789A"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64D29033"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7CF2CFB6" w14:textId="77777777" w:rsidR="001B165E" w:rsidRPr="00A91282" w:rsidRDefault="001B165E" w:rsidP="00B86FFE">
            <w:pPr>
              <w:spacing w:after="0" w:line="240" w:lineRule="auto"/>
              <w:rPr>
                <w:rFonts w:ascii="Times New Roman" w:eastAsia="Calibri" w:hAnsi="Times New Roman"/>
                <w:lang w:val="en-ID" w:eastAsia="en-ID"/>
              </w:rPr>
            </w:pPr>
          </w:p>
        </w:tc>
        <w:tc>
          <w:tcPr>
            <w:tcW w:w="472" w:type="pct"/>
            <w:tcBorders>
              <w:top w:val="nil"/>
              <w:left w:val="nil"/>
              <w:bottom w:val="single" w:sz="4" w:space="0" w:color="auto"/>
              <w:right w:val="single" w:sz="4" w:space="0" w:color="auto"/>
            </w:tcBorders>
            <w:noWrap/>
            <w:vAlign w:val="center"/>
            <w:hideMark/>
          </w:tcPr>
          <w:p w14:paraId="0A177B7F" w14:textId="77777777" w:rsidR="001B165E" w:rsidRPr="00A91282" w:rsidRDefault="001B165E" w:rsidP="00B86FFE">
            <w:pPr>
              <w:spacing w:after="0" w:line="240" w:lineRule="auto"/>
              <w:rPr>
                <w:rFonts w:ascii="Times New Roman" w:eastAsia="Calibri" w:hAnsi="Times New Roman"/>
                <w:lang w:val="en-ID" w:eastAsia="en-ID"/>
              </w:rPr>
            </w:pPr>
          </w:p>
        </w:tc>
        <w:tc>
          <w:tcPr>
            <w:tcW w:w="759" w:type="pct"/>
            <w:tcBorders>
              <w:top w:val="nil"/>
              <w:left w:val="nil"/>
              <w:bottom w:val="single" w:sz="4" w:space="0" w:color="auto"/>
              <w:right w:val="single" w:sz="4" w:space="0" w:color="auto"/>
            </w:tcBorders>
            <w:shd w:val="clear" w:color="auto" w:fill="D9E2F3"/>
            <w:noWrap/>
            <w:vAlign w:val="center"/>
            <w:hideMark/>
          </w:tcPr>
          <w:p w14:paraId="41E96CB6"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417,10</w:t>
            </w:r>
          </w:p>
        </w:tc>
      </w:tr>
      <w:tr w:rsidR="001B165E" w:rsidRPr="00A91282" w14:paraId="66869920"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15A5C016"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19</w:t>
            </w:r>
          </w:p>
        </w:tc>
        <w:tc>
          <w:tcPr>
            <w:tcW w:w="1192" w:type="pct"/>
            <w:tcBorders>
              <w:top w:val="nil"/>
              <w:left w:val="nil"/>
              <w:bottom w:val="single" w:sz="4" w:space="0" w:color="auto"/>
              <w:right w:val="single" w:sz="4" w:space="0" w:color="auto"/>
            </w:tcBorders>
            <w:noWrap/>
            <w:vAlign w:val="center"/>
            <w:hideMark/>
          </w:tcPr>
          <w:p w14:paraId="12C6BE59" w14:textId="77777777" w:rsidR="001B165E" w:rsidRPr="00A91282" w:rsidRDefault="001B165E" w:rsidP="00B86FFE">
            <w:pPr>
              <w:rPr>
                <w:rFonts w:ascii="Times New Roman" w:hAnsi="Times New Roman"/>
                <w:color w:val="000000"/>
                <w:lang w:val="en-ID" w:eastAsia="en-ID"/>
              </w:rPr>
            </w:pPr>
          </w:p>
        </w:tc>
        <w:tc>
          <w:tcPr>
            <w:tcW w:w="632" w:type="pct"/>
            <w:tcBorders>
              <w:top w:val="nil"/>
              <w:left w:val="nil"/>
              <w:bottom w:val="single" w:sz="4" w:space="0" w:color="auto"/>
              <w:right w:val="single" w:sz="4" w:space="0" w:color="auto"/>
            </w:tcBorders>
            <w:noWrap/>
            <w:vAlign w:val="center"/>
            <w:hideMark/>
          </w:tcPr>
          <w:p w14:paraId="6D811234"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0BA445BC"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3814060E" w14:textId="77777777" w:rsidR="001B165E" w:rsidRPr="00A91282" w:rsidRDefault="001B165E" w:rsidP="00B86FFE">
            <w:pPr>
              <w:spacing w:after="0" w:line="240" w:lineRule="auto"/>
              <w:rPr>
                <w:rFonts w:ascii="Times New Roman" w:eastAsia="Calibri" w:hAnsi="Times New Roman"/>
                <w:lang w:val="en-ID" w:eastAsia="en-ID"/>
              </w:rPr>
            </w:pPr>
          </w:p>
        </w:tc>
        <w:tc>
          <w:tcPr>
            <w:tcW w:w="472" w:type="pct"/>
            <w:tcBorders>
              <w:top w:val="nil"/>
              <w:left w:val="nil"/>
              <w:bottom w:val="single" w:sz="4" w:space="0" w:color="auto"/>
              <w:right w:val="single" w:sz="4" w:space="0" w:color="auto"/>
            </w:tcBorders>
            <w:noWrap/>
            <w:vAlign w:val="center"/>
            <w:hideMark/>
          </w:tcPr>
          <w:p w14:paraId="733908DF" w14:textId="77777777" w:rsidR="001B165E" w:rsidRPr="00A91282" w:rsidRDefault="001B165E" w:rsidP="00B86FFE">
            <w:pPr>
              <w:spacing w:after="0" w:line="240" w:lineRule="auto"/>
              <w:rPr>
                <w:rFonts w:ascii="Times New Roman" w:eastAsia="Calibri" w:hAnsi="Times New Roman"/>
                <w:lang w:val="en-ID" w:eastAsia="en-ID"/>
              </w:rPr>
            </w:pPr>
          </w:p>
        </w:tc>
        <w:tc>
          <w:tcPr>
            <w:tcW w:w="759" w:type="pct"/>
            <w:tcBorders>
              <w:top w:val="nil"/>
              <w:left w:val="nil"/>
              <w:bottom w:val="single" w:sz="4" w:space="0" w:color="auto"/>
              <w:right w:val="single" w:sz="4" w:space="0" w:color="auto"/>
            </w:tcBorders>
            <w:shd w:val="clear" w:color="auto" w:fill="D9E2F3"/>
            <w:noWrap/>
            <w:vAlign w:val="center"/>
            <w:hideMark/>
          </w:tcPr>
          <w:p w14:paraId="6E163F48"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423,71</w:t>
            </w:r>
          </w:p>
        </w:tc>
      </w:tr>
      <w:tr w:rsidR="001B165E" w:rsidRPr="00A91282" w14:paraId="1086D73B"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54AD5716"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20</w:t>
            </w:r>
          </w:p>
        </w:tc>
        <w:tc>
          <w:tcPr>
            <w:tcW w:w="1192" w:type="pct"/>
            <w:tcBorders>
              <w:top w:val="nil"/>
              <w:left w:val="nil"/>
              <w:bottom w:val="single" w:sz="4" w:space="0" w:color="auto"/>
              <w:right w:val="single" w:sz="4" w:space="0" w:color="auto"/>
            </w:tcBorders>
            <w:noWrap/>
            <w:vAlign w:val="center"/>
            <w:hideMark/>
          </w:tcPr>
          <w:p w14:paraId="18F2C781" w14:textId="77777777" w:rsidR="001B165E" w:rsidRPr="00A91282" w:rsidRDefault="001B165E" w:rsidP="00B86FFE">
            <w:pPr>
              <w:rPr>
                <w:rFonts w:ascii="Times New Roman" w:hAnsi="Times New Roman"/>
                <w:color w:val="000000"/>
                <w:lang w:val="en-ID" w:eastAsia="en-ID"/>
              </w:rPr>
            </w:pPr>
          </w:p>
        </w:tc>
        <w:tc>
          <w:tcPr>
            <w:tcW w:w="632" w:type="pct"/>
            <w:tcBorders>
              <w:top w:val="nil"/>
              <w:left w:val="nil"/>
              <w:bottom w:val="single" w:sz="4" w:space="0" w:color="auto"/>
              <w:right w:val="single" w:sz="4" w:space="0" w:color="auto"/>
            </w:tcBorders>
            <w:noWrap/>
            <w:vAlign w:val="center"/>
            <w:hideMark/>
          </w:tcPr>
          <w:p w14:paraId="34DC518B"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03310563"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0AA849CF" w14:textId="77777777" w:rsidR="001B165E" w:rsidRPr="00A91282" w:rsidRDefault="001B165E" w:rsidP="00B86FFE">
            <w:pPr>
              <w:spacing w:after="0" w:line="240" w:lineRule="auto"/>
              <w:rPr>
                <w:rFonts w:ascii="Times New Roman" w:eastAsia="Calibri" w:hAnsi="Times New Roman"/>
                <w:lang w:val="en-ID" w:eastAsia="en-ID"/>
              </w:rPr>
            </w:pPr>
          </w:p>
        </w:tc>
        <w:tc>
          <w:tcPr>
            <w:tcW w:w="472" w:type="pct"/>
            <w:tcBorders>
              <w:top w:val="nil"/>
              <w:left w:val="nil"/>
              <w:bottom w:val="single" w:sz="4" w:space="0" w:color="auto"/>
              <w:right w:val="single" w:sz="4" w:space="0" w:color="auto"/>
            </w:tcBorders>
            <w:noWrap/>
            <w:vAlign w:val="center"/>
            <w:hideMark/>
          </w:tcPr>
          <w:p w14:paraId="75244F6F" w14:textId="77777777" w:rsidR="001B165E" w:rsidRPr="00A91282" w:rsidRDefault="001B165E" w:rsidP="00B86FFE">
            <w:pPr>
              <w:spacing w:after="0" w:line="240" w:lineRule="auto"/>
              <w:rPr>
                <w:rFonts w:ascii="Times New Roman" w:eastAsia="Calibri" w:hAnsi="Times New Roman"/>
                <w:lang w:val="en-ID" w:eastAsia="en-ID"/>
              </w:rPr>
            </w:pPr>
          </w:p>
        </w:tc>
        <w:tc>
          <w:tcPr>
            <w:tcW w:w="759" w:type="pct"/>
            <w:tcBorders>
              <w:top w:val="nil"/>
              <w:left w:val="nil"/>
              <w:bottom w:val="single" w:sz="4" w:space="0" w:color="auto"/>
              <w:right w:val="single" w:sz="4" w:space="0" w:color="auto"/>
            </w:tcBorders>
            <w:shd w:val="clear" w:color="auto" w:fill="D9E2F3"/>
            <w:noWrap/>
            <w:vAlign w:val="center"/>
            <w:hideMark/>
          </w:tcPr>
          <w:p w14:paraId="0D083FDE"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430,32</w:t>
            </w:r>
          </w:p>
        </w:tc>
      </w:tr>
      <w:tr w:rsidR="001B165E" w:rsidRPr="00A91282" w14:paraId="2891A028"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1FFBB306"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21</w:t>
            </w:r>
          </w:p>
        </w:tc>
        <w:tc>
          <w:tcPr>
            <w:tcW w:w="1192" w:type="pct"/>
            <w:tcBorders>
              <w:top w:val="nil"/>
              <w:left w:val="nil"/>
              <w:bottom w:val="single" w:sz="4" w:space="0" w:color="auto"/>
              <w:right w:val="single" w:sz="4" w:space="0" w:color="auto"/>
            </w:tcBorders>
            <w:noWrap/>
            <w:vAlign w:val="center"/>
            <w:hideMark/>
          </w:tcPr>
          <w:p w14:paraId="160FB6B0" w14:textId="77777777" w:rsidR="001B165E" w:rsidRPr="00A91282" w:rsidRDefault="001B165E" w:rsidP="00B86FFE">
            <w:pPr>
              <w:rPr>
                <w:rFonts w:ascii="Times New Roman" w:hAnsi="Times New Roman"/>
                <w:color w:val="000000"/>
                <w:lang w:val="en-ID" w:eastAsia="en-ID"/>
              </w:rPr>
            </w:pPr>
          </w:p>
        </w:tc>
        <w:tc>
          <w:tcPr>
            <w:tcW w:w="632" w:type="pct"/>
            <w:tcBorders>
              <w:top w:val="nil"/>
              <w:left w:val="nil"/>
              <w:bottom w:val="single" w:sz="4" w:space="0" w:color="auto"/>
              <w:right w:val="single" w:sz="4" w:space="0" w:color="auto"/>
            </w:tcBorders>
            <w:noWrap/>
            <w:vAlign w:val="center"/>
            <w:hideMark/>
          </w:tcPr>
          <w:p w14:paraId="73E038AE"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7BEB54A2"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0E1ABA93" w14:textId="77777777" w:rsidR="001B165E" w:rsidRPr="00A91282" w:rsidRDefault="001B165E" w:rsidP="00B86FFE">
            <w:pPr>
              <w:spacing w:after="0" w:line="240" w:lineRule="auto"/>
              <w:rPr>
                <w:rFonts w:ascii="Times New Roman" w:eastAsia="Calibri" w:hAnsi="Times New Roman"/>
                <w:lang w:val="en-ID" w:eastAsia="en-ID"/>
              </w:rPr>
            </w:pPr>
          </w:p>
        </w:tc>
        <w:tc>
          <w:tcPr>
            <w:tcW w:w="472" w:type="pct"/>
            <w:tcBorders>
              <w:top w:val="nil"/>
              <w:left w:val="nil"/>
              <w:bottom w:val="single" w:sz="4" w:space="0" w:color="auto"/>
              <w:right w:val="single" w:sz="4" w:space="0" w:color="auto"/>
            </w:tcBorders>
            <w:noWrap/>
            <w:vAlign w:val="center"/>
            <w:hideMark/>
          </w:tcPr>
          <w:p w14:paraId="32744649" w14:textId="77777777" w:rsidR="001B165E" w:rsidRPr="00A91282" w:rsidRDefault="001B165E" w:rsidP="00B86FFE">
            <w:pPr>
              <w:spacing w:after="0" w:line="240" w:lineRule="auto"/>
              <w:rPr>
                <w:rFonts w:ascii="Times New Roman" w:eastAsia="Calibri" w:hAnsi="Times New Roman"/>
                <w:lang w:val="en-ID" w:eastAsia="en-ID"/>
              </w:rPr>
            </w:pPr>
          </w:p>
        </w:tc>
        <w:tc>
          <w:tcPr>
            <w:tcW w:w="759" w:type="pct"/>
            <w:tcBorders>
              <w:top w:val="nil"/>
              <w:left w:val="nil"/>
              <w:bottom w:val="single" w:sz="4" w:space="0" w:color="auto"/>
              <w:right w:val="single" w:sz="4" w:space="0" w:color="auto"/>
            </w:tcBorders>
            <w:shd w:val="clear" w:color="auto" w:fill="D9E2F3"/>
            <w:noWrap/>
            <w:vAlign w:val="center"/>
            <w:hideMark/>
          </w:tcPr>
          <w:p w14:paraId="31B930CB"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436,93</w:t>
            </w:r>
          </w:p>
        </w:tc>
      </w:tr>
      <w:tr w:rsidR="001B165E" w:rsidRPr="00A91282" w14:paraId="489AF7CD"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75B9F226"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22</w:t>
            </w:r>
          </w:p>
        </w:tc>
        <w:tc>
          <w:tcPr>
            <w:tcW w:w="1192" w:type="pct"/>
            <w:tcBorders>
              <w:top w:val="nil"/>
              <w:left w:val="nil"/>
              <w:bottom w:val="single" w:sz="4" w:space="0" w:color="auto"/>
              <w:right w:val="single" w:sz="4" w:space="0" w:color="auto"/>
            </w:tcBorders>
            <w:noWrap/>
            <w:vAlign w:val="center"/>
            <w:hideMark/>
          </w:tcPr>
          <w:p w14:paraId="798B90EA" w14:textId="77777777" w:rsidR="001B165E" w:rsidRPr="00A91282" w:rsidRDefault="001B165E" w:rsidP="00B86FFE">
            <w:pPr>
              <w:rPr>
                <w:rFonts w:ascii="Times New Roman" w:hAnsi="Times New Roman"/>
                <w:color w:val="000000"/>
                <w:lang w:val="en-ID" w:eastAsia="en-ID"/>
              </w:rPr>
            </w:pPr>
          </w:p>
        </w:tc>
        <w:tc>
          <w:tcPr>
            <w:tcW w:w="632" w:type="pct"/>
            <w:tcBorders>
              <w:top w:val="nil"/>
              <w:left w:val="nil"/>
              <w:bottom w:val="single" w:sz="4" w:space="0" w:color="auto"/>
              <w:right w:val="single" w:sz="4" w:space="0" w:color="auto"/>
            </w:tcBorders>
            <w:noWrap/>
            <w:vAlign w:val="center"/>
            <w:hideMark/>
          </w:tcPr>
          <w:p w14:paraId="7A435D9C"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056B2C93"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7B99C376" w14:textId="77777777" w:rsidR="001B165E" w:rsidRPr="00A91282" w:rsidRDefault="001B165E" w:rsidP="00B86FFE">
            <w:pPr>
              <w:spacing w:after="0" w:line="240" w:lineRule="auto"/>
              <w:rPr>
                <w:rFonts w:ascii="Times New Roman" w:eastAsia="Calibri" w:hAnsi="Times New Roman"/>
                <w:lang w:val="en-ID" w:eastAsia="en-ID"/>
              </w:rPr>
            </w:pPr>
          </w:p>
        </w:tc>
        <w:tc>
          <w:tcPr>
            <w:tcW w:w="472" w:type="pct"/>
            <w:tcBorders>
              <w:top w:val="nil"/>
              <w:left w:val="nil"/>
              <w:bottom w:val="single" w:sz="4" w:space="0" w:color="auto"/>
              <w:right w:val="single" w:sz="4" w:space="0" w:color="auto"/>
            </w:tcBorders>
            <w:noWrap/>
            <w:vAlign w:val="center"/>
            <w:hideMark/>
          </w:tcPr>
          <w:p w14:paraId="54EC91AF" w14:textId="77777777" w:rsidR="001B165E" w:rsidRPr="00A91282" w:rsidRDefault="001B165E" w:rsidP="00B86FFE">
            <w:pPr>
              <w:spacing w:after="0" w:line="240" w:lineRule="auto"/>
              <w:rPr>
                <w:rFonts w:ascii="Times New Roman" w:eastAsia="Calibri" w:hAnsi="Times New Roman"/>
                <w:lang w:val="en-ID" w:eastAsia="en-ID"/>
              </w:rPr>
            </w:pPr>
          </w:p>
        </w:tc>
        <w:tc>
          <w:tcPr>
            <w:tcW w:w="759" w:type="pct"/>
            <w:tcBorders>
              <w:top w:val="nil"/>
              <w:left w:val="nil"/>
              <w:bottom w:val="single" w:sz="4" w:space="0" w:color="auto"/>
              <w:right w:val="single" w:sz="4" w:space="0" w:color="auto"/>
            </w:tcBorders>
            <w:shd w:val="clear" w:color="auto" w:fill="D9E2F3"/>
            <w:noWrap/>
            <w:vAlign w:val="center"/>
            <w:hideMark/>
          </w:tcPr>
          <w:p w14:paraId="129DBE51"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443,53</w:t>
            </w:r>
          </w:p>
        </w:tc>
      </w:tr>
      <w:tr w:rsidR="001B165E" w:rsidRPr="00A91282" w14:paraId="3167DB20"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7C214D29"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23</w:t>
            </w:r>
          </w:p>
        </w:tc>
        <w:tc>
          <w:tcPr>
            <w:tcW w:w="1192" w:type="pct"/>
            <w:tcBorders>
              <w:top w:val="nil"/>
              <w:left w:val="nil"/>
              <w:bottom w:val="single" w:sz="4" w:space="0" w:color="auto"/>
              <w:right w:val="single" w:sz="4" w:space="0" w:color="auto"/>
            </w:tcBorders>
            <w:noWrap/>
            <w:vAlign w:val="center"/>
            <w:hideMark/>
          </w:tcPr>
          <w:p w14:paraId="249A07FF" w14:textId="77777777" w:rsidR="001B165E" w:rsidRPr="00A91282" w:rsidRDefault="001B165E" w:rsidP="00B86FFE">
            <w:pPr>
              <w:rPr>
                <w:rFonts w:ascii="Times New Roman" w:hAnsi="Times New Roman"/>
                <w:color w:val="000000"/>
                <w:lang w:val="en-ID" w:eastAsia="en-ID"/>
              </w:rPr>
            </w:pPr>
          </w:p>
        </w:tc>
        <w:tc>
          <w:tcPr>
            <w:tcW w:w="632" w:type="pct"/>
            <w:tcBorders>
              <w:top w:val="nil"/>
              <w:left w:val="nil"/>
              <w:bottom w:val="single" w:sz="4" w:space="0" w:color="auto"/>
              <w:right w:val="single" w:sz="4" w:space="0" w:color="auto"/>
            </w:tcBorders>
            <w:noWrap/>
            <w:vAlign w:val="center"/>
            <w:hideMark/>
          </w:tcPr>
          <w:p w14:paraId="44317CE8"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39919DC2"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225DEE46" w14:textId="77777777" w:rsidR="001B165E" w:rsidRPr="00A91282" w:rsidRDefault="001B165E" w:rsidP="00B86FFE">
            <w:pPr>
              <w:spacing w:after="0" w:line="240" w:lineRule="auto"/>
              <w:rPr>
                <w:rFonts w:ascii="Times New Roman" w:eastAsia="Calibri" w:hAnsi="Times New Roman"/>
                <w:lang w:val="en-ID" w:eastAsia="en-ID"/>
              </w:rPr>
            </w:pPr>
          </w:p>
        </w:tc>
        <w:tc>
          <w:tcPr>
            <w:tcW w:w="472" w:type="pct"/>
            <w:tcBorders>
              <w:top w:val="nil"/>
              <w:left w:val="nil"/>
              <w:bottom w:val="single" w:sz="4" w:space="0" w:color="auto"/>
              <w:right w:val="single" w:sz="4" w:space="0" w:color="auto"/>
            </w:tcBorders>
            <w:noWrap/>
            <w:vAlign w:val="center"/>
            <w:hideMark/>
          </w:tcPr>
          <w:p w14:paraId="088AC242" w14:textId="77777777" w:rsidR="001B165E" w:rsidRPr="00A91282" w:rsidRDefault="001B165E" w:rsidP="00B86FFE">
            <w:pPr>
              <w:spacing w:after="0" w:line="240" w:lineRule="auto"/>
              <w:rPr>
                <w:rFonts w:ascii="Times New Roman" w:eastAsia="Calibri" w:hAnsi="Times New Roman"/>
                <w:lang w:val="en-ID" w:eastAsia="en-ID"/>
              </w:rPr>
            </w:pPr>
          </w:p>
        </w:tc>
        <w:tc>
          <w:tcPr>
            <w:tcW w:w="759" w:type="pct"/>
            <w:tcBorders>
              <w:top w:val="nil"/>
              <w:left w:val="nil"/>
              <w:bottom w:val="single" w:sz="4" w:space="0" w:color="auto"/>
              <w:right w:val="single" w:sz="4" w:space="0" w:color="auto"/>
            </w:tcBorders>
            <w:shd w:val="clear" w:color="auto" w:fill="D9E2F3"/>
            <w:noWrap/>
            <w:vAlign w:val="center"/>
            <w:hideMark/>
          </w:tcPr>
          <w:p w14:paraId="4E4B14C0"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450,14</w:t>
            </w:r>
          </w:p>
        </w:tc>
      </w:tr>
      <w:tr w:rsidR="001B165E" w:rsidRPr="00A91282" w14:paraId="4FE5DF3C" w14:textId="77777777" w:rsidTr="001B165E">
        <w:trPr>
          <w:trHeight w:val="197"/>
          <w:jc w:val="center"/>
        </w:trPr>
        <w:tc>
          <w:tcPr>
            <w:tcW w:w="680" w:type="pct"/>
            <w:tcBorders>
              <w:top w:val="nil"/>
              <w:left w:val="single" w:sz="4" w:space="0" w:color="auto"/>
              <w:bottom w:val="single" w:sz="4" w:space="0" w:color="auto"/>
              <w:right w:val="single" w:sz="4" w:space="0" w:color="auto"/>
            </w:tcBorders>
            <w:noWrap/>
            <w:vAlign w:val="center"/>
            <w:hideMark/>
          </w:tcPr>
          <w:p w14:paraId="784E1823"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24</w:t>
            </w:r>
          </w:p>
        </w:tc>
        <w:tc>
          <w:tcPr>
            <w:tcW w:w="1192" w:type="pct"/>
            <w:tcBorders>
              <w:top w:val="nil"/>
              <w:left w:val="nil"/>
              <w:bottom w:val="single" w:sz="4" w:space="0" w:color="auto"/>
              <w:right w:val="single" w:sz="4" w:space="0" w:color="auto"/>
            </w:tcBorders>
            <w:noWrap/>
            <w:vAlign w:val="center"/>
            <w:hideMark/>
          </w:tcPr>
          <w:p w14:paraId="6700FBC9" w14:textId="77777777" w:rsidR="001B165E" w:rsidRPr="00A91282" w:rsidRDefault="001B165E" w:rsidP="00B86FFE">
            <w:pPr>
              <w:rPr>
                <w:rFonts w:ascii="Times New Roman" w:hAnsi="Times New Roman"/>
                <w:color w:val="000000"/>
                <w:lang w:val="en-ID" w:eastAsia="en-ID"/>
              </w:rPr>
            </w:pPr>
          </w:p>
        </w:tc>
        <w:tc>
          <w:tcPr>
            <w:tcW w:w="632" w:type="pct"/>
            <w:tcBorders>
              <w:top w:val="nil"/>
              <w:left w:val="nil"/>
              <w:bottom w:val="single" w:sz="4" w:space="0" w:color="auto"/>
              <w:right w:val="single" w:sz="4" w:space="0" w:color="auto"/>
            </w:tcBorders>
            <w:noWrap/>
            <w:vAlign w:val="center"/>
            <w:hideMark/>
          </w:tcPr>
          <w:p w14:paraId="2BC83EA3"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3C17CD47" w14:textId="77777777" w:rsidR="001B165E" w:rsidRPr="00A91282" w:rsidRDefault="001B165E" w:rsidP="00B86FFE">
            <w:pPr>
              <w:spacing w:after="0" w:line="240" w:lineRule="auto"/>
              <w:rPr>
                <w:rFonts w:ascii="Times New Roman" w:eastAsia="Calibri" w:hAnsi="Times New Roman"/>
                <w:lang w:val="en-ID" w:eastAsia="en-ID"/>
              </w:rPr>
            </w:pPr>
          </w:p>
        </w:tc>
        <w:tc>
          <w:tcPr>
            <w:tcW w:w="632" w:type="pct"/>
            <w:tcBorders>
              <w:top w:val="nil"/>
              <w:left w:val="nil"/>
              <w:bottom w:val="single" w:sz="4" w:space="0" w:color="auto"/>
              <w:right w:val="single" w:sz="4" w:space="0" w:color="auto"/>
            </w:tcBorders>
            <w:noWrap/>
            <w:vAlign w:val="center"/>
            <w:hideMark/>
          </w:tcPr>
          <w:p w14:paraId="782B035E" w14:textId="77777777" w:rsidR="001B165E" w:rsidRPr="00A91282" w:rsidRDefault="001B165E" w:rsidP="00B86FFE">
            <w:pPr>
              <w:spacing w:after="0" w:line="240" w:lineRule="auto"/>
              <w:rPr>
                <w:rFonts w:ascii="Times New Roman" w:eastAsia="Calibri" w:hAnsi="Times New Roman"/>
                <w:lang w:val="en-ID" w:eastAsia="en-ID"/>
              </w:rPr>
            </w:pPr>
          </w:p>
        </w:tc>
        <w:tc>
          <w:tcPr>
            <w:tcW w:w="472" w:type="pct"/>
            <w:tcBorders>
              <w:top w:val="nil"/>
              <w:left w:val="nil"/>
              <w:bottom w:val="single" w:sz="4" w:space="0" w:color="auto"/>
              <w:right w:val="single" w:sz="4" w:space="0" w:color="auto"/>
            </w:tcBorders>
            <w:noWrap/>
            <w:vAlign w:val="center"/>
            <w:hideMark/>
          </w:tcPr>
          <w:p w14:paraId="252D208A" w14:textId="77777777" w:rsidR="001B165E" w:rsidRPr="00A91282" w:rsidRDefault="001B165E" w:rsidP="00B86FFE">
            <w:pPr>
              <w:spacing w:after="0" w:line="240" w:lineRule="auto"/>
              <w:rPr>
                <w:rFonts w:ascii="Times New Roman" w:eastAsia="Calibri" w:hAnsi="Times New Roman"/>
                <w:lang w:val="en-ID" w:eastAsia="en-ID"/>
              </w:rPr>
            </w:pPr>
          </w:p>
        </w:tc>
        <w:tc>
          <w:tcPr>
            <w:tcW w:w="759" w:type="pct"/>
            <w:tcBorders>
              <w:top w:val="nil"/>
              <w:left w:val="nil"/>
              <w:bottom w:val="single" w:sz="4" w:space="0" w:color="auto"/>
              <w:right w:val="single" w:sz="4" w:space="0" w:color="auto"/>
            </w:tcBorders>
            <w:shd w:val="clear" w:color="auto" w:fill="D9E2F3"/>
            <w:noWrap/>
            <w:vAlign w:val="center"/>
            <w:hideMark/>
          </w:tcPr>
          <w:p w14:paraId="4F461D7B"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456,75</w:t>
            </w:r>
          </w:p>
        </w:tc>
      </w:tr>
    </w:tbl>
    <w:p w14:paraId="6F4F7E1C" w14:textId="77777777" w:rsidR="001B165E" w:rsidRDefault="001B165E" w:rsidP="001B165E">
      <w:pPr>
        <w:pStyle w:val="PROSIDING-SUMBER"/>
      </w:pPr>
      <w:r>
        <w:t>Sumber: Data Penelitian yang Sudah Diolah, 2023.</w:t>
      </w:r>
    </w:p>
    <w:p w14:paraId="140E39DF" w14:textId="77777777" w:rsidR="001B165E" w:rsidRDefault="001B165E" w:rsidP="001B165E">
      <w:pPr>
        <w:pStyle w:val="PROSIDING-SUBJUDUL"/>
        <w:rPr>
          <w:lang w:val="en-US"/>
        </w:rPr>
      </w:pPr>
    </w:p>
    <w:p w14:paraId="49222EF5" w14:textId="77777777" w:rsidR="00C0381A" w:rsidRDefault="00C0381A" w:rsidP="001B165E">
      <w:pPr>
        <w:pStyle w:val="PROSIDING-SUBJUDUL"/>
        <w:rPr>
          <w:lang w:val="en-US"/>
        </w:rPr>
      </w:pPr>
    </w:p>
    <w:p w14:paraId="5462BB39" w14:textId="77777777" w:rsidR="00C0381A" w:rsidRDefault="00C0381A" w:rsidP="001B165E">
      <w:pPr>
        <w:pStyle w:val="PROSIDING-SUBJUDUL"/>
        <w:rPr>
          <w:lang w:val="en-US"/>
        </w:rPr>
      </w:pPr>
    </w:p>
    <w:p w14:paraId="00CED584" w14:textId="3F705B13" w:rsidR="001B165E" w:rsidRDefault="001B165E" w:rsidP="001B165E">
      <w:pPr>
        <w:pStyle w:val="PROSIDING-SUBJUDUL"/>
        <w:rPr>
          <w:lang w:val="en-US"/>
        </w:rPr>
      </w:pPr>
      <w:proofErr w:type="spellStart"/>
      <w:r>
        <w:rPr>
          <w:lang w:val="en-US"/>
        </w:rPr>
        <w:lastRenderedPageBreak/>
        <w:t>Perencanaan</w:t>
      </w:r>
      <w:proofErr w:type="spellEnd"/>
      <w:r>
        <w:rPr>
          <w:lang w:val="en-US"/>
        </w:rPr>
        <w:t xml:space="preserve"> </w:t>
      </w:r>
      <w:proofErr w:type="spellStart"/>
      <w:r>
        <w:rPr>
          <w:lang w:val="en-US"/>
        </w:rPr>
        <w:t>Produksi</w:t>
      </w:r>
      <w:proofErr w:type="spellEnd"/>
    </w:p>
    <w:p w14:paraId="19E1D098" w14:textId="77777777" w:rsidR="001B165E" w:rsidRDefault="001B165E" w:rsidP="001B165E">
      <w:pPr>
        <w:pStyle w:val="PROSIDING-ISIPARAGRAF"/>
        <w:ind w:firstLine="0"/>
        <w:rPr>
          <w:lang w:val="en-US"/>
        </w:rPr>
      </w:pPr>
      <w:proofErr w:type="spellStart"/>
      <w:r>
        <w:rPr>
          <w:lang w:val="en-US"/>
        </w:rPr>
        <w:t>Perencanaan</w:t>
      </w:r>
      <w:proofErr w:type="spellEnd"/>
      <w:r>
        <w:rPr>
          <w:lang w:val="en-US"/>
        </w:rPr>
        <w:t xml:space="preserve"> </w:t>
      </w:r>
      <w:proofErr w:type="spellStart"/>
      <w:r>
        <w:rPr>
          <w:lang w:val="en-US"/>
        </w:rPr>
        <w:t>produksi</w:t>
      </w:r>
      <w:proofErr w:type="spellEnd"/>
      <w:r>
        <w:rPr>
          <w:lang w:val="en-US"/>
        </w:rPr>
        <w:t xml:space="preserve"> </w:t>
      </w:r>
      <w:proofErr w:type="spellStart"/>
      <w:r>
        <w:rPr>
          <w:lang w:val="en-US"/>
        </w:rPr>
        <w:t>meliputi</w:t>
      </w:r>
      <w:proofErr w:type="spellEnd"/>
      <w:r>
        <w:rPr>
          <w:lang w:val="en-US"/>
        </w:rPr>
        <w:t xml:space="preserve"> </w:t>
      </w:r>
      <w:proofErr w:type="spellStart"/>
      <w:r>
        <w:rPr>
          <w:lang w:val="en-US"/>
        </w:rPr>
        <w:t>perhitungan</w:t>
      </w:r>
      <w:proofErr w:type="spellEnd"/>
      <w:r>
        <w:rPr>
          <w:lang w:val="en-US"/>
        </w:rPr>
        <w:t xml:space="preserve"> </w:t>
      </w:r>
      <w:proofErr w:type="spellStart"/>
      <w:r>
        <w:rPr>
          <w:lang w:val="en-US"/>
        </w:rPr>
        <w:t>kapasitas</w:t>
      </w:r>
      <w:proofErr w:type="spellEnd"/>
      <w:r>
        <w:rPr>
          <w:lang w:val="en-US"/>
        </w:rPr>
        <w:t xml:space="preserve"> </w:t>
      </w:r>
      <w:proofErr w:type="spellStart"/>
      <w:r>
        <w:rPr>
          <w:lang w:val="en-US"/>
        </w:rPr>
        <w:t>produksi</w:t>
      </w:r>
      <w:proofErr w:type="spellEnd"/>
      <w:r>
        <w:rPr>
          <w:lang w:val="en-US"/>
        </w:rPr>
        <w:t xml:space="preserve">, </w:t>
      </w:r>
      <w:proofErr w:type="spellStart"/>
      <w:r>
        <w:rPr>
          <w:lang w:val="en-US"/>
        </w:rPr>
        <w:t>perencanaan</w:t>
      </w:r>
      <w:proofErr w:type="spellEnd"/>
      <w:r>
        <w:rPr>
          <w:lang w:val="en-US"/>
        </w:rPr>
        <w:t xml:space="preserve"> </w:t>
      </w:r>
      <w:proofErr w:type="spellStart"/>
      <w:r>
        <w:rPr>
          <w:lang w:val="en-US"/>
        </w:rPr>
        <w:t>agregat</w:t>
      </w:r>
      <w:proofErr w:type="spellEnd"/>
      <w:r>
        <w:rPr>
          <w:lang w:val="en-US"/>
        </w:rPr>
        <w:t xml:space="preserve"> </w:t>
      </w:r>
      <w:proofErr w:type="spellStart"/>
      <w:r>
        <w:rPr>
          <w:lang w:val="en-US"/>
        </w:rPr>
        <w:t>menggunakan</w:t>
      </w:r>
      <w:proofErr w:type="spellEnd"/>
      <w:r>
        <w:rPr>
          <w:lang w:val="en-US"/>
        </w:rPr>
        <w:t xml:space="preserve"> Metode Tabular </w:t>
      </w:r>
      <w:r>
        <w:rPr>
          <w:i/>
          <w:lang w:val="en-US"/>
        </w:rPr>
        <w:t>Least Cost</w:t>
      </w:r>
      <w:r>
        <w:rPr>
          <w:lang w:val="en-US"/>
        </w:rPr>
        <w:t xml:space="preserve">. </w:t>
      </w:r>
      <w:r>
        <w:t xml:space="preserve">Penggunaan Metode Tabular </w:t>
      </w:r>
      <w:r>
        <w:rPr>
          <w:i/>
          <w:iCs/>
        </w:rPr>
        <w:t>Least Cost</w:t>
      </w:r>
      <w:r>
        <w:t xml:space="preserve"> bertujuan untuk mengoptimalkan produksi dengan biaya terendah</w:t>
      </w:r>
      <w:r>
        <w:rPr>
          <w:lang w:val="en-US"/>
        </w:rPr>
        <w:t xml:space="preserve"> [2]. </w:t>
      </w:r>
      <w:proofErr w:type="spellStart"/>
      <w:r>
        <w:rPr>
          <w:lang w:val="en-US"/>
        </w:rPr>
        <w:t>Kemudian</w:t>
      </w:r>
      <w:proofErr w:type="spellEnd"/>
      <w:r>
        <w:rPr>
          <w:lang w:val="en-US"/>
        </w:rPr>
        <w:t xml:space="preserve"> </w:t>
      </w:r>
      <w:proofErr w:type="spellStart"/>
      <w:r>
        <w:rPr>
          <w:lang w:val="en-US"/>
        </w:rPr>
        <w:t>menghitung</w:t>
      </w:r>
      <w:proofErr w:type="spellEnd"/>
      <w:r>
        <w:rPr>
          <w:lang w:val="en-US"/>
        </w:rPr>
        <w:t xml:space="preserve"> </w:t>
      </w:r>
      <w:proofErr w:type="spellStart"/>
      <w:r>
        <w:rPr>
          <w:lang w:val="en-US"/>
        </w:rPr>
        <w:t>persentase</w:t>
      </w:r>
      <w:proofErr w:type="spellEnd"/>
      <w:r>
        <w:rPr>
          <w:lang w:val="en-US"/>
        </w:rPr>
        <w:t xml:space="preserve"> </w:t>
      </w:r>
      <w:proofErr w:type="spellStart"/>
      <w:r>
        <w:rPr>
          <w:lang w:val="en-US"/>
        </w:rPr>
        <w:t>permintaan</w:t>
      </w:r>
      <w:proofErr w:type="spellEnd"/>
      <w:r>
        <w:rPr>
          <w:lang w:val="en-US"/>
        </w:rPr>
        <w:t xml:space="preserve"> masing-masing item, </w:t>
      </w:r>
      <w:proofErr w:type="spellStart"/>
      <w:r>
        <w:rPr>
          <w:lang w:val="en-US"/>
        </w:rPr>
        <w:t>perhitungan</w:t>
      </w:r>
      <w:proofErr w:type="spellEnd"/>
      <w:r>
        <w:rPr>
          <w:lang w:val="en-US"/>
        </w:rPr>
        <w:t xml:space="preserve"> </w:t>
      </w:r>
      <w:proofErr w:type="spellStart"/>
      <w:r>
        <w:rPr>
          <w:lang w:val="en-US"/>
        </w:rPr>
        <w:t>permintaan</w:t>
      </w:r>
      <w:proofErr w:type="spellEnd"/>
      <w:r>
        <w:rPr>
          <w:lang w:val="en-US"/>
        </w:rPr>
        <w:t xml:space="preserve"> masing-masing item, </w:t>
      </w:r>
      <w:proofErr w:type="spellStart"/>
      <w:r>
        <w:rPr>
          <w:lang w:val="en-US"/>
        </w:rPr>
        <w:t>penentuan</w:t>
      </w:r>
      <w:proofErr w:type="spellEnd"/>
      <w:r>
        <w:rPr>
          <w:lang w:val="en-US"/>
        </w:rPr>
        <w:t xml:space="preserve"> </w:t>
      </w:r>
      <w:proofErr w:type="spellStart"/>
      <w:r>
        <w:rPr>
          <w:lang w:val="en-US"/>
        </w:rPr>
        <w:t>kuantitas</w:t>
      </w:r>
      <w:proofErr w:type="spellEnd"/>
      <w:r>
        <w:rPr>
          <w:i/>
          <w:lang w:val="en-US"/>
        </w:rPr>
        <w:t xml:space="preserve"> family</w:t>
      </w:r>
      <w:r>
        <w:rPr>
          <w:lang w:val="en-US"/>
        </w:rPr>
        <w:t xml:space="preserve"> yang </w:t>
      </w:r>
      <w:proofErr w:type="spellStart"/>
      <w:r>
        <w:rPr>
          <w:lang w:val="en-US"/>
        </w:rPr>
        <w:t>akan</w:t>
      </w:r>
      <w:proofErr w:type="spellEnd"/>
      <w:r>
        <w:rPr>
          <w:lang w:val="en-US"/>
        </w:rPr>
        <w:t xml:space="preserve"> </w:t>
      </w:r>
      <w:proofErr w:type="spellStart"/>
      <w:r>
        <w:rPr>
          <w:lang w:val="en-US"/>
        </w:rPr>
        <w:t>diproduksi</w:t>
      </w:r>
      <w:proofErr w:type="spellEnd"/>
      <w:r>
        <w:rPr>
          <w:lang w:val="en-US"/>
        </w:rPr>
        <w:t xml:space="preserve">, </w:t>
      </w:r>
      <w:proofErr w:type="spellStart"/>
      <w:r>
        <w:rPr>
          <w:lang w:val="en-US"/>
        </w:rPr>
        <w:t>penentuan</w:t>
      </w:r>
      <w:proofErr w:type="spellEnd"/>
      <w:r>
        <w:rPr>
          <w:lang w:val="en-US"/>
        </w:rPr>
        <w:t xml:space="preserve"> Jadwal </w:t>
      </w:r>
      <w:proofErr w:type="spellStart"/>
      <w:r>
        <w:rPr>
          <w:lang w:val="en-US"/>
        </w:rPr>
        <w:t>Produksi</w:t>
      </w:r>
      <w:proofErr w:type="spellEnd"/>
      <w:r>
        <w:rPr>
          <w:lang w:val="en-US"/>
        </w:rPr>
        <w:t xml:space="preserve"> </w:t>
      </w:r>
      <w:proofErr w:type="spellStart"/>
      <w:r>
        <w:rPr>
          <w:lang w:val="en-US"/>
        </w:rPr>
        <w:t>Induk</w:t>
      </w:r>
      <w:proofErr w:type="spellEnd"/>
      <w:r>
        <w:rPr>
          <w:lang w:val="en-US"/>
        </w:rPr>
        <w:t xml:space="preserve"> (JPI) dan </w:t>
      </w:r>
      <w:proofErr w:type="spellStart"/>
      <w:r>
        <w:rPr>
          <w:lang w:val="en-US"/>
        </w:rPr>
        <w:t>perhitungan</w:t>
      </w:r>
      <w:proofErr w:type="spellEnd"/>
      <w:r>
        <w:rPr>
          <w:lang w:val="en-US"/>
        </w:rPr>
        <w:t xml:space="preserve"> </w:t>
      </w:r>
      <w:r>
        <w:rPr>
          <w:i/>
          <w:lang w:val="en-US"/>
        </w:rPr>
        <w:t>Rough Cut Capacity Planning</w:t>
      </w:r>
      <w:r>
        <w:rPr>
          <w:lang w:val="en-US"/>
        </w:rPr>
        <w:t xml:space="preserve"> (RCCP).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pada Tabel 4 </w:t>
      </w:r>
      <w:proofErr w:type="spellStart"/>
      <w:r>
        <w:rPr>
          <w:lang w:val="en-US"/>
        </w:rPr>
        <w:t>merupakan</w:t>
      </w:r>
      <w:proofErr w:type="spellEnd"/>
      <w:r>
        <w:rPr>
          <w:lang w:val="en-US"/>
        </w:rPr>
        <w:t xml:space="preserve"> Jadwal </w:t>
      </w:r>
      <w:proofErr w:type="spellStart"/>
      <w:r>
        <w:rPr>
          <w:lang w:val="en-US"/>
        </w:rPr>
        <w:t>Produksi</w:t>
      </w:r>
      <w:proofErr w:type="spellEnd"/>
      <w:r>
        <w:rPr>
          <w:lang w:val="en-US"/>
        </w:rPr>
        <w:t xml:space="preserve"> </w:t>
      </w:r>
      <w:proofErr w:type="spellStart"/>
      <w:r>
        <w:rPr>
          <w:lang w:val="en-US"/>
        </w:rPr>
        <w:t>Induk</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kedua</w:t>
      </w:r>
      <w:proofErr w:type="spellEnd"/>
      <w:r>
        <w:rPr>
          <w:lang w:val="en-US"/>
        </w:rPr>
        <w:t xml:space="preserve"> box panel.</w:t>
      </w:r>
    </w:p>
    <w:p w14:paraId="58B705BE" w14:textId="070C0E12" w:rsidR="004C356E" w:rsidRDefault="001B165E" w:rsidP="00C0381A">
      <w:pPr>
        <w:pStyle w:val="PROSIDING-JUDULTABELGAMBAR"/>
      </w:pPr>
      <w:r>
        <w:rPr>
          <w:b/>
        </w:rPr>
        <w:t xml:space="preserve">Tabel 4. </w:t>
      </w:r>
      <w:r>
        <w:t>Perhitungan Jadwal Produksi Induk</w:t>
      </w:r>
    </w:p>
    <w:tbl>
      <w:tblPr>
        <w:tblW w:w="5000" w:type="pct"/>
        <w:jc w:val="center"/>
        <w:tblLook w:val="04A0" w:firstRow="1" w:lastRow="0" w:firstColumn="1" w:lastColumn="0" w:noHBand="0" w:noVBand="1"/>
      </w:tblPr>
      <w:tblGrid>
        <w:gridCol w:w="573"/>
        <w:gridCol w:w="486"/>
        <w:gridCol w:w="710"/>
        <w:gridCol w:w="710"/>
        <w:gridCol w:w="457"/>
        <w:gridCol w:w="2825"/>
        <w:gridCol w:w="2734"/>
      </w:tblGrid>
      <w:tr w:rsidR="001B165E" w:rsidRPr="00A91282" w14:paraId="751448EF" w14:textId="77777777" w:rsidTr="00B86FFE">
        <w:trPr>
          <w:trHeight w:val="64"/>
          <w:jc w:val="center"/>
        </w:trPr>
        <w:tc>
          <w:tcPr>
            <w:tcW w:w="337" w:type="pct"/>
            <w:vMerge w:val="restart"/>
            <w:tcBorders>
              <w:top w:val="single" w:sz="4" w:space="0" w:color="auto"/>
              <w:left w:val="single" w:sz="4" w:space="0" w:color="auto"/>
              <w:bottom w:val="single" w:sz="4" w:space="0" w:color="auto"/>
              <w:right w:val="single" w:sz="4" w:space="0" w:color="auto"/>
            </w:tcBorders>
            <w:shd w:val="clear" w:color="auto" w:fill="8496B0"/>
            <w:noWrap/>
            <w:vAlign w:val="center"/>
            <w:hideMark/>
          </w:tcPr>
          <w:p w14:paraId="3962E0B8"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T</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8496B0"/>
            <w:noWrap/>
            <w:vAlign w:val="center"/>
            <w:hideMark/>
          </w:tcPr>
          <w:p w14:paraId="2153C198"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N</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8496B0"/>
            <w:noWrap/>
            <w:vAlign w:val="center"/>
            <w:hideMark/>
          </w:tcPr>
          <w:p w14:paraId="2536BA63"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Y*</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8496B0"/>
            <w:noWrap/>
            <w:vAlign w:val="center"/>
            <w:hideMark/>
          </w:tcPr>
          <w:p w14:paraId="3F993D75"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Y</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8496B0"/>
            <w:noWrap/>
            <w:vAlign w:val="center"/>
            <w:hideMark/>
          </w:tcPr>
          <w:p w14:paraId="74D79501"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E</w:t>
            </w:r>
          </w:p>
        </w:tc>
        <w:tc>
          <w:tcPr>
            <w:tcW w:w="3272" w:type="pct"/>
            <w:gridSpan w:val="2"/>
            <w:tcBorders>
              <w:top w:val="single" w:sz="4" w:space="0" w:color="auto"/>
              <w:left w:val="nil"/>
              <w:bottom w:val="single" w:sz="4" w:space="0" w:color="auto"/>
              <w:right w:val="single" w:sz="4" w:space="0" w:color="000000"/>
            </w:tcBorders>
            <w:shd w:val="clear" w:color="auto" w:fill="8496B0"/>
            <w:noWrap/>
            <w:vAlign w:val="center"/>
            <w:hideMark/>
          </w:tcPr>
          <w:p w14:paraId="0D7C4FF6"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 xml:space="preserve">Jadwal </w:t>
            </w:r>
            <w:proofErr w:type="spellStart"/>
            <w:r w:rsidRPr="00A91282">
              <w:rPr>
                <w:rFonts w:ascii="Times New Roman" w:hAnsi="Times New Roman"/>
                <w:color w:val="000000"/>
                <w:lang w:val="en-ID" w:eastAsia="en-ID"/>
              </w:rPr>
              <w:t>Produksi</w:t>
            </w:r>
            <w:proofErr w:type="spellEnd"/>
            <w:r w:rsidRPr="00A91282">
              <w:rPr>
                <w:rFonts w:ascii="Times New Roman" w:hAnsi="Times New Roman"/>
                <w:color w:val="000000"/>
                <w:lang w:val="en-ID" w:eastAsia="en-ID"/>
              </w:rPr>
              <w:t xml:space="preserve"> </w:t>
            </w:r>
            <w:proofErr w:type="spellStart"/>
            <w:r w:rsidRPr="00A91282">
              <w:rPr>
                <w:rFonts w:ascii="Times New Roman" w:hAnsi="Times New Roman"/>
                <w:color w:val="000000"/>
                <w:lang w:val="en-ID" w:eastAsia="en-ID"/>
              </w:rPr>
              <w:t>Induk</w:t>
            </w:r>
            <w:proofErr w:type="spellEnd"/>
            <w:r w:rsidRPr="00A91282">
              <w:rPr>
                <w:rFonts w:ascii="Times New Roman" w:hAnsi="Times New Roman"/>
                <w:color w:val="000000"/>
                <w:lang w:val="en-ID" w:eastAsia="en-ID"/>
              </w:rPr>
              <w:t xml:space="preserve"> (JPI)</w:t>
            </w:r>
          </w:p>
        </w:tc>
      </w:tr>
      <w:tr w:rsidR="001B165E" w:rsidRPr="00A91282" w14:paraId="55F639D4" w14:textId="77777777" w:rsidTr="00B86FFE">
        <w:trPr>
          <w:trHeight w:val="192"/>
          <w:jc w:val="center"/>
        </w:trPr>
        <w:tc>
          <w:tcPr>
            <w:tcW w:w="337" w:type="pct"/>
            <w:vMerge/>
            <w:tcBorders>
              <w:top w:val="single" w:sz="4" w:space="0" w:color="auto"/>
              <w:left w:val="single" w:sz="4" w:space="0" w:color="auto"/>
              <w:bottom w:val="single" w:sz="4" w:space="0" w:color="auto"/>
              <w:right w:val="single" w:sz="4" w:space="0" w:color="auto"/>
            </w:tcBorders>
            <w:vAlign w:val="center"/>
            <w:hideMark/>
          </w:tcPr>
          <w:p w14:paraId="263EFE59" w14:textId="77777777" w:rsidR="001B165E" w:rsidRPr="00A91282" w:rsidRDefault="001B165E" w:rsidP="00B86FFE">
            <w:pPr>
              <w:spacing w:after="0" w:line="240" w:lineRule="auto"/>
              <w:rPr>
                <w:rFonts w:ascii="Times New Roman" w:hAnsi="Times New Roman"/>
                <w:color w:val="000000"/>
                <w:lang w:val="en-ID" w:eastAsia="en-ID"/>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59B06A2E" w14:textId="77777777" w:rsidR="001B165E" w:rsidRPr="00A91282" w:rsidRDefault="001B165E" w:rsidP="00B86FFE">
            <w:pPr>
              <w:spacing w:after="0" w:line="240" w:lineRule="auto"/>
              <w:rPr>
                <w:rFonts w:ascii="Times New Roman" w:hAnsi="Times New Roman"/>
                <w:color w:val="000000"/>
                <w:lang w:val="en-ID" w:eastAsia="en-ID"/>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5FE65C59" w14:textId="77777777" w:rsidR="001B165E" w:rsidRPr="00A91282" w:rsidRDefault="001B165E" w:rsidP="00B86FFE">
            <w:pPr>
              <w:spacing w:after="0" w:line="240" w:lineRule="auto"/>
              <w:rPr>
                <w:rFonts w:ascii="Times New Roman" w:hAnsi="Times New Roman"/>
                <w:color w:val="000000"/>
                <w:lang w:val="en-ID" w:eastAsia="en-ID"/>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2371A2EB" w14:textId="77777777" w:rsidR="001B165E" w:rsidRPr="00A91282" w:rsidRDefault="001B165E" w:rsidP="00B86FFE">
            <w:pPr>
              <w:spacing w:after="0" w:line="240" w:lineRule="auto"/>
              <w:rPr>
                <w:rFonts w:ascii="Times New Roman" w:hAnsi="Times New Roman"/>
                <w:color w:val="000000"/>
                <w:lang w:val="en-ID" w:eastAsia="en-ID"/>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5983CA04" w14:textId="77777777" w:rsidR="001B165E" w:rsidRPr="00A91282" w:rsidRDefault="001B165E" w:rsidP="00B86FFE">
            <w:pPr>
              <w:spacing w:after="0" w:line="240" w:lineRule="auto"/>
              <w:rPr>
                <w:rFonts w:ascii="Times New Roman" w:hAnsi="Times New Roman"/>
                <w:color w:val="000000"/>
                <w:lang w:val="en-ID" w:eastAsia="en-ID"/>
              </w:rPr>
            </w:pPr>
          </w:p>
        </w:tc>
        <w:tc>
          <w:tcPr>
            <w:tcW w:w="1663" w:type="pct"/>
            <w:tcBorders>
              <w:top w:val="nil"/>
              <w:left w:val="nil"/>
              <w:bottom w:val="single" w:sz="4" w:space="0" w:color="auto"/>
              <w:right w:val="single" w:sz="4" w:space="0" w:color="auto"/>
            </w:tcBorders>
            <w:shd w:val="clear" w:color="auto" w:fill="D9E2F3"/>
            <w:noWrap/>
            <w:vAlign w:val="center"/>
            <w:hideMark/>
          </w:tcPr>
          <w:p w14:paraId="2FE9E195"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 xml:space="preserve">Y </w:t>
            </w:r>
            <w:proofErr w:type="spellStart"/>
            <w:r w:rsidRPr="00A91282">
              <w:rPr>
                <w:rFonts w:ascii="Times New Roman" w:hAnsi="Times New Roman"/>
                <w:i/>
                <w:iCs/>
                <w:color w:val="000000"/>
                <w:lang w:val="en-ID" w:eastAsia="en-ID"/>
              </w:rPr>
              <w:t>Wallmounting</w:t>
            </w:r>
            <w:proofErr w:type="spellEnd"/>
            <w:r w:rsidRPr="00A91282">
              <w:rPr>
                <w:rFonts w:ascii="Times New Roman" w:hAnsi="Times New Roman"/>
                <w:color w:val="000000"/>
                <w:lang w:val="en-ID" w:eastAsia="en-ID"/>
              </w:rPr>
              <w:t xml:space="preserve"> (Unit)</w:t>
            </w:r>
          </w:p>
        </w:tc>
        <w:tc>
          <w:tcPr>
            <w:tcW w:w="1609" w:type="pct"/>
            <w:tcBorders>
              <w:top w:val="nil"/>
              <w:left w:val="nil"/>
              <w:bottom w:val="single" w:sz="4" w:space="0" w:color="auto"/>
              <w:right w:val="single" w:sz="4" w:space="0" w:color="auto"/>
            </w:tcBorders>
            <w:shd w:val="clear" w:color="auto" w:fill="D9E2F3"/>
            <w:noWrap/>
            <w:vAlign w:val="center"/>
            <w:hideMark/>
          </w:tcPr>
          <w:p w14:paraId="3A7FDAB6"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 xml:space="preserve">Y </w:t>
            </w:r>
            <w:r w:rsidRPr="00A91282">
              <w:rPr>
                <w:rFonts w:ascii="Times New Roman" w:hAnsi="Times New Roman"/>
                <w:i/>
                <w:iCs/>
                <w:color w:val="000000"/>
                <w:lang w:val="en-ID" w:eastAsia="en-ID"/>
              </w:rPr>
              <w:t>Freestanding</w:t>
            </w:r>
            <w:r w:rsidRPr="00A91282">
              <w:rPr>
                <w:rFonts w:ascii="Times New Roman" w:hAnsi="Times New Roman"/>
                <w:color w:val="000000"/>
                <w:lang w:val="en-ID" w:eastAsia="en-ID"/>
              </w:rPr>
              <w:t xml:space="preserve"> (Unit)</w:t>
            </w:r>
          </w:p>
        </w:tc>
      </w:tr>
      <w:tr w:rsidR="001B165E" w:rsidRPr="00A91282" w14:paraId="576EFC9B" w14:textId="77777777" w:rsidTr="00B86FFE">
        <w:trPr>
          <w:trHeight w:val="210"/>
          <w:jc w:val="center"/>
        </w:trPr>
        <w:tc>
          <w:tcPr>
            <w:tcW w:w="337" w:type="pct"/>
            <w:tcBorders>
              <w:top w:val="nil"/>
              <w:left w:val="single" w:sz="4" w:space="0" w:color="auto"/>
              <w:bottom w:val="single" w:sz="4" w:space="0" w:color="auto"/>
              <w:right w:val="single" w:sz="4" w:space="0" w:color="auto"/>
            </w:tcBorders>
            <w:vAlign w:val="center"/>
            <w:hideMark/>
          </w:tcPr>
          <w:p w14:paraId="62155F51"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13</w:t>
            </w:r>
          </w:p>
        </w:tc>
        <w:tc>
          <w:tcPr>
            <w:tcW w:w="286" w:type="pct"/>
            <w:tcBorders>
              <w:top w:val="nil"/>
              <w:left w:val="nil"/>
              <w:bottom w:val="single" w:sz="4" w:space="0" w:color="auto"/>
              <w:right w:val="single" w:sz="4" w:space="0" w:color="auto"/>
            </w:tcBorders>
            <w:noWrap/>
            <w:vAlign w:val="center"/>
            <w:hideMark/>
          </w:tcPr>
          <w:p w14:paraId="68F69671"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w:t>
            </w:r>
          </w:p>
        </w:tc>
        <w:tc>
          <w:tcPr>
            <w:tcW w:w="418" w:type="pct"/>
            <w:tcBorders>
              <w:top w:val="nil"/>
              <w:left w:val="nil"/>
              <w:bottom w:val="single" w:sz="4" w:space="0" w:color="auto"/>
              <w:right w:val="single" w:sz="4" w:space="0" w:color="auto"/>
            </w:tcBorders>
            <w:noWrap/>
            <w:vAlign w:val="center"/>
            <w:hideMark/>
          </w:tcPr>
          <w:p w14:paraId="56F65C18"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384</w:t>
            </w:r>
          </w:p>
        </w:tc>
        <w:tc>
          <w:tcPr>
            <w:tcW w:w="418" w:type="pct"/>
            <w:tcBorders>
              <w:top w:val="nil"/>
              <w:left w:val="nil"/>
              <w:bottom w:val="single" w:sz="4" w:space="0" w:color="auto"/>
              <w:right w:val="single" w:sz="4" w:space="0" w:color="auto"/>
            </w:tcBorders>
            <w:noWrap/>
            <w:vAlign w:val="center"/>
            <w:hideMark/>
          </w:tcPr>
          <w:p w14:paraId="4437E5E7"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384</w:t>
            </w:r>
          </w:p>
        </w:tc>
        <w:tc>
          <w:tcPr>
            <w:tcW w:w="269" w:type="pct"/>
            <w:tcBorders>
              <w:top w:val="nil"/>
              <w:left w:val="nil"/>
              <w:bottom w:val="single" w:sz="4" w:space="0" w:color="auto"/>
              <w:right w:val="single" w:sz="4" w:space="0" w:color="auto"/>
            </w:tcBorders>
            <w:noWrap/>
            <w:vAlign w:val="center"/>
            <w:hideMark/>
          </w:tcPr>
          <w:p w14:paraId="2F7B98F3"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0</w:t>
            </w:r>
          </w:p>
        </w:tc>
        <w:tc>
          <w:tcPr>
            <w:tcW w:w="1663" w:type="pct"/>
            <w:tcBorders>
              <w:top w:val="nil"/>
              <w:left w:val="nil"/>
              <w:bottom w:val="single" w:sz="4" w:space="0" w:color="auto"/>
              <w:right w:val="single" w:sz="4" w:space="0" w:color="auto"/>
            </w:tcBorders>
            <w:shd w:val="clear" w:color="auto" w:fill="FFFFFF"/>
            <w:noWrap/>
            <w:vAlign w:val="center"/>
            <w:hideMark/>
          </w:tcPr>
          <w:p w14:paraId="33A76770"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377</w:t>
            </w:r>
          </w:p>
        </w:tc>
        <w:tc>
          <w:tcPr>
            <w:tcW w:w="1609" w:type="pct"/>
            <w:tcBorders>
              <w:top w:val="nil"/>
              <w:left w:val="nil"/>
              <w:bottom w:val="single" w:sz="4" w:space="0" w:color="auto"/>
              <w:right w:val="single" w:sz="4" w:space="0" w:color="auto"/>
            </w:tcBorders>
            <w:shd w:val="clear" w:color="auto" w:fill="FFFFFF"/>
            <w:noWrap/>
            <w:vAlign w:val="center"/>
            <w:hideMark/>
          </w:tcPr>
          <w:p w14:paraId="38380044"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163</w:t>
            </w:r>
          </w:p>
        </w:tc>
      </w:tr>
      <w:tr w:rsidR="001B165E" w:rsidRPr="00A91282" w14:paraId="516839F7" w14:textId="77777777" w:rsidTr="00B86FFE">
        <w:trPr>
          <w:trHeight w:val="128"/>
          <w:jc w:val="center"/>
        </w:trPr>
        <w:tc>
          <w:tcPr>
            <w:tcW w:w="337" w:type="pct"/>
            <w:tcBorders>
              <w:top w:val="nil"/>
              <w:left w:val="single" w:sz="4" w:space="0" w:color="auto"/>
              <w:bottom w:val="single" w:sz="4" w:space="0" w:color="auto"/>
              <w:right w:val="single" w:sz="4" w:space="0" w:color="auto"/>
            </w:tcBorders>
            <w:vAlign w:val="center"/>
            <w:hideMark/>
          </w:tcPr>
          <w:p w14:paraId="57DDA039"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14</w:t>
            </w:r>
          </w:p>
        </w:tc>
        <w:tc>
          <w:tcPr>
            <w:tcW w:w="286" w:type="pct"/>
            <w:tcBorders>
              <w:top w:val="nil"/>
              <w:left w:val="nil"/>
              <w:bottom w:val="single" w:sz="4" w:space="0" w:color="auto"/>
              <w:right w:val="single" w:sz="4" w:space="0" w:color="auto"/>
            </w:tcBorders>
            <w:noWrap/>
            <w:vAlign w:val="center"/>
            <w:hideMark/>
          </w:tcPr>
          <w:p w14:paraId="6C588358"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w:t>
            </w:r>
          </w:p>
        </w:tc>
        <w:tc>
          <w:tcPr>
            <w:tcW w:w="418" w:type="pct"/>
            <w:tcBorders>
              <w:top w:val="nil"/>
              <w:left w:val="nil"/>
              <w:bottom w:val="single" w:sz="4" w:space="0" w:color="auto"/>
              <w:right w:val="single" w:sz="4" w:space="0" w:color="auto"/>
            </w:tcBorders>
            <w:noWrap/>
            <w:vAlign w:val="center"/>
            <w:hideMark/>
          </w:tcPr>
          <w:p w14:paraId="1AB3C29A"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391</w:t>
            </w:r>
          </w:p>
        </w:tc>
        <w:tc>
          <w:tcPr>
            <w:tcW w:w="418" w:type="pct"/>
            <w:tcBorders>
              <w:top w:val="nil"/>
              <w:left w:val="nil"/>
              <w:bottom w:val="single" w:sz="4" w:space="0" w:color="auto"/>
              <w:right w:val="single" w:sz="4" w:space="0" w:color="auto"/>
            </w:tcBorders>
            <w:noWrap/>
            <w:vAlign w:val="center"/>
            <w:hideMark/>
          </w:tcPr>
          <w:p w14:paraId="7D3D5CB1"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391</w:t>
            </w:r>
          </w:p>
        </w:tc>
        <w:tc>
          <w:tcPr>
            <w:tcW w:w="269" w:type="pct"/>
            <w:tcBorders>
              <w:top w:val="nil"/>
              <w:left w:val="nil"/>
              <w:bottom w:val="single" w:sz="4" w:space="0" w:color="auto"/>
              <w:right w:val="single" w:sz="4" w:space="0" w:color="auto"/>
            </w:tcBorders>
            <w:noWrap/>
            <w:vAlign w:val="center"/>
            <w:hideMark/>
          </w:tcPr>
          <w:p w14:paraId="3619EED5"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0</w:t>
            </w:r>
          </w:p>
        </w:tc>
        <w:tc>
          <w:tcPr>
            <w:tcW w:w="1663" w:type="pct"/>
            <w:tcBorders>
              <w:top w:val="nil"/>
              <w:left w:val="nil"/>
              <w:bottom w:val="single" w:sz="4" w:space="0" w:color="auto"/>
              <w:right w:val="single" w:sz="4" w:space="0" w:color="auto"/>
            </w:tcBorders>
            <w:shd w:val="clear" w:color="auto" w:fill="FFFFFF"/>
            <w:noWrap/>
            <w:vAlign w:val="center"/>
            <w:hideMark/>
          </w:tcPr>
          <w:p w14:paraId="1BEC3706"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383</w:t>
            </w:r>
          </w:p>
        </w:tc>
        <w:tc>
          <w:tcPr>
            <w:tcW w:w="1609" w:type="pct"/>
            <w:tcBorders>
              <w:top w:val="nil"/>
              <w:left w:val="nil"/>
              <w:bottom w:val="single" w:sz="4" w:space="0" w:color="auto"/>
              <w:right w:val="single" w:sz="4" w:space="0" w:color="auto"/>
            </w:tcBorders>
            <w:shd w:val="clear" w:color="auto" w:fill="FFFFFF"/>
            <w:noWrap/>
            <w:vAlign w:val="center"/>
            <w:hideMark/>
          </w:tcPr>
          <w:p w14:paraId="5007AC42"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165</w:t>
            </w:r>
          </w:p>
        </w:tc>
      </w:tr>
      <w:tr w:rsidR="001B165E" w:rsidRPr="00A91282" w14:paraId="2AC24477" w14:textId="77777777" w:rsidTr="00B86FFE">
        <w:trPr>
          <w:trHeight w:val="249"/>
          <w:jc w:val="center"/>
        </w:trPr>
        <w:tc>
          <w:tcPr>
            <w:tcW w:w="337" w:type="pct"/>
            <w:tcBorders>
              <w:top w:val="nil"/>
              <w:left w:val="single" w:sz="4" w:space="0" w:color="auto"/>
              <w:bottom w:val="single" w:sz="4" w:space="0" w:color="auto"/>
              <w:right w:val="single" w:sz="4" w:space="0" w:color="auto"/>
            </w:tcBorders>
            <w:vAlign w:val="center"/>
            <w:hideMark/>
          </w:tcPr>
          <w:p w14:paraId="26849857"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15</w:t>
            </w:r>
          </w:p>
        </w:tc>
        <w:tc>
          <w:tcPr>
            <w:tcW w:w="286" w:type="pct"/>
            <w:tcBorders>
              <w:top w:val="nil"/>
              <w:left w:val="nil"/>
              <w:bottom w:val="single" w:sz="4" w:space="0" w:color="auto"/>
              <w:right w:val="single" w:sz="4" w:space="0" w:color="auto"/>
            </w:tcBorders>
            <w:noWrap/>
            <w:vAlign w:val="center"/>
            <w:hideMark/>
          </w:tcPr>
          <w:p w14:paraId="47D512C1"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w:t>
            </w:r>
          </w:p>
        </w:tc>
        <w:tc>
          <w:tcPr>
            <w:tcW w:w="418" w:type="pct"/>
            <w:tcBorders>
              <w:top w:val="nil"/>
              <w:left w:val="nil"/>
              <w:bottom w:val="single" w:sz="4" w:space="0" w:color="auto"/>
              <w:right w:val="single" w:sz="4" w:space="0" w:color="auto"/>
            </w:tcBorders>
            <w:noWrap/>
            <w:vAlign w:val="center"/>
            <w:hideMark/>
          </w:tcPr>
          <w:p w14:paraId="543D4516"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397</w:t>
            </w:r>
          </w:p>
        </w:tc>
        <w:tc>
          <w:tcPr>
            <w:tcW w:w="418" w:type="pct"/>
            <w:tcBorders>
              <w:top w:val="nil"/>
              <w:left w:val="nil"/>
              <w:bottom w:val="single" w:sz="4" w:space="0" w:color="auto"/>
              <w:right w:val="single" w:sz="4" w:space="0" w:color="auto"/>
            </w:tcBorders>
            <w:noWrap/>
            <w:vAlign w:val="center"/>
            <w:hideMark/>
          </w:tcPr>
          <w:p w14:paraId="4D904810"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397</w:t>
            </w:r>
          </w:p>
        </w:tc>
        <w:tc>
          <w:tcPr>
            <w:tcW w:w="269" w:type="pct"/>
            <w:tcBorders>
              <w:top w:val="nil"/>
              <w:left w:val="nil"/>
              <w:bottom w:val="single" w:sz="4" w:space="0" w:color="auto"/>
              <w:right w:val="single" w:sz="4" w:space="0" w:color="auto"/>
            </w:tcBorders>
            <w:noWrap/>
            <w:vAlign w:val="center"/>
            <w:hideMark/>
          </w:tcPr>
          <w:p w14:paraId="33297D4F"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0</w:t>
            </w:r>
          </w:p>
        </w:tc>
        <w:tc>
          <w:tcPr>
            <w:tcW w:w="1663" w:type="pct"/>
            <w:tcBorders>
              <w:top w:val="nil"/>
              <w:left w:val="nil"/>
              <w:bottom w:val="single" w:sz="4" w:space="0" w:color="auto"/>
              <w:right w:val="single" w:sz="4" w:space="0" w:color="auto"/>
            </w:tcBorders>
            <w:shd w:val="clear" w:color="auto" w:fill="FFFFFF"/>
            <w:noWrap/>
            <w:vAlign w:val="center"/>
            <w:hideMark/>
          </w:tcPr>
          <w:p w14:paraId="59B8FDF7"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390</w:t>
            </w:r>
          </w:p>
        </w:tc>
        <w:tc>
          <w:tcPr>
            <w:tcW w:w="1609" w:type="pct"/>
            <w:tcBorders>
              <w:top w:val="nil"/>
              <w:left w:val="nil"/>
              <w:bottom w:val="single" w:sz="4" w:space="0" w:color="auto"/>
              <w:right w:val="single" w:sz="4" w:space="0" w:color="auto"/>
            </w:tcBorders>
            <w:shd w:val="clear" w:color="auto" w:fill="FFFFFF"/>
            <w:noWrap/>
            <w:vAlign w:val="center"/>
            <w:hideMark/>
          </w:tcPr>
          <w:p w14:paraId="28F3C466"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168</w:t>
            </w:r>
          </w:p>
        </w:tc>
      </w:tr>
      <w:tr w:rsidR="001B165E" w:rsidRPr="00A91282" w14:paraId="1B531316" w14:textId="77777777" w:rsidTr="00B86FFE">
        <w:trPr>
          <w:trHeight w:val="128"/>
          <w:jc w:val="center"/>
        </w:trPr>
        <w:tc>
          <w:tcPr>
            <w:tcW w:w="337" w:type="pct"/>
            <w:tcBorders>
              <w:top w:val="nil"/>
              <w:left w:val="single" w:sz="4" w:space="0" w:color="auto"/>
              <w:bottom w:val="single" w:sz="4" w:space="0" w:color="auto"/>
              <w:right w:val="single" w:sz="4" w:space="0" w:color="auto"/>
            </w:tcBorders>
            <w:vAlign w:val="center"/>
            <w:hideMark/>
          </w:tcPr>
          <w:p w14:paraId="79C940AD"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16</w:t>
            </w:r>
          </w:p>
        </w:tc>
        <w:tc>
          <w:tcPr>
            <w:tcW w:w="286" w:type="pct"/>
            <w:tcBorders>
              <w:top w:val="nil"/>
              <w:left w:val="nil"/>
              <w:bottom w:val="single" w:sz="4" w:space="0" w:color="auto"/>
              <w:right w:val="single" w:sz="4" w:space="0" w:color="auto"/>
            </w:tcBorders>
            <w:noWrap/>
            <w:vAlign w:val="center"/>
            <w:hideMark/>
          </w:tcPr>
          <w:p w14:paraId="38C31692"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w:t>
            </w:r>
          </w:p>
        </w:tc>
        <w:tc>
          <w:tcPr>
            <w:tcW w:w="418" w:type="pct"/>
            <w:tcBorders>
              <w:top w:val="nil"/>
              <w:left w:val="nil"/>
              <w:bottom w:val="single" w:sz="4" w:space="0" w:color="auto"/>
              <w:right w:val="single" w:sz="4" w:space="0" w:color="auto"/>
            </w:tcBorders>
            <w:noWrap/>
            <w:vAlign w:val="center"/>
            <w:hideMark/>
          </w:tcPr>
          <w:p w14:paraId="2F45C445"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404</w:t>
            </w:r>
          </w:p>
        </w:tc>
        <w:tc>
          <w:tcPr>
            <w:tcW w:w="418" w:type="pct"/>
            <w:tcBorders>
              <w:top w:val="nil"/>
              <w:left w:val="nil"/>
              <w:bottom w:val="single" w:sz="4" w:space="0" w:color="auto"/>
              <w:right w:val="single" w:sz="4" w:space="0" w:color="auto"/>
            </w:tcBorders>
            <w:noWrap/>
            <w:vAlign w:val="center"/>
            <w:hideMark/>
          </w:tcPr>
          <w:p w14:paraId="22874DC1"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404</w:t>
            </w:r>
          </w:p>
        </w:tc>
        <w:tc>
          <w:tcPr>
            <w:tcW w:w="269" w:type="pct"/>
            <w:tcBorders>
              <w:top w:val="nil"/>
              <w:left w:val="nil"/>
              <w:bottom w:val="single" w:sz="4" w:space="0" w:color="auto"/>
              <w:right w:val="single" w:sz="4" w:space="0" w:color="auto"/>
            </w:tcBorders>
            <w:noWrap/>
            <w:vAlign w:val="center"/>
            <w:hideMark/>
          </w:tcPr>
          <w:p w14:paraId="3BBEB1EA"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0</w:t>
            </w:r>
          </w:p>
        </w:tc>
        <w:tc>
          <w:tcPr>
            <w:tcW w:w="1663" w:type="pct"/>
            <w:tcBorders>
              <w:top w:val="nil"/>
              <w:left w:val="nil"/>
              <w:bottom w:val="single" w:sz="4" w:space="0" w:color="auto"/>
              <w:right w:val="single" w:sz="4" w:space="0" w:color="auto"/>
            </w:tcBorders>
            <w:shd w:val="clear" w:color="auto" w:fill="FFFFFF"/>
            <w:noWrap/>
            <w:vAlign w:val="center"/>
            <w:hideMark/>
          </w:tcPr>
          <w:p w14:paraId="1DBC3ED1"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396</w:t>
            </w:r>
          </w:p>
        </w:tc>
        <w:tc>
          <w:tcPr>
            <w:tcW w:w="1609" w:type="pct"/>
            <w:tcBorders>
              <w:top w:val="nil"/>
              <w:left w:val="nil"/>
              <w:bottom w:val="single" w:sz="4" w:space="0" w:color="auto"/>
              <w:right w:val="single" w:sz="4" w:space="0" w:color="auto"/>
            </w:tcBorders>
            <w:shd w:val="clear" w:color="auto" w:fill="FFFFFF"/>
            <w:noWrap/>
            <w:vAlign w:val="center"/>
            <w:hideMark/>
          </w:tcPr>
          <w:p w14:paraId="59C2A57A"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171</w:t>
            </w:r>
          </w:p>
        </w:tc>
      </w:tr>
      <w:tr w:rsidR="001B165E" w:rsidRPr="00A91282" w14:paraId="43F123E4" w14:textId="77777777" w:rsidTr="00B86FFE">
        <w:trPr>
          <w:trHeight w:val="128"/>
          <w:jc w:val="center"/>
        </w:trPr>
        <w:tc>
          <w:tcPr>
            <w:tcW w:w="337" w:type="pct"/>
            <w:tcBorders>
              <w:top w:val="nil"/>
              <w:left w:val="single" w:sz="4" w:space="0" w:color="auto"/>
              <w:bottom w:val="single" w:sz="4" w:space="0" w:color="auto"/>
              <w:right w:val="single" w:sz="4" w:space="0" w:color="auto"/>
            </w:tcBorders>
            <w:vAlign w:val="center"/>
            <w:hideMark/>
          </w:tcPr>
          <w:p w14:paraId="5D0FFDB2"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17</w:t>
            </w:r>
          </w:p>
        </w:tc>
        <w:tc>
          <w:tcPr>
            <w:tcW w:w="286" w:type="pct"/>
            <w:tcBorders>
              <w:top w:val="nil"/>
              <w:left w:val="nil"/>
              <w:bottom w:val="single" w:sz="4" w:space="0" w:color="auto"/>
              <w:right w:val="single" w:sz="4" w:space="0" w:color="auto"/>
            </w:tcBorders>
            <w:noWrap/>
            <w:vAlign w:val="center"/>
            <w:hideMark/>
          </w:tcPr>
          <w:p w14:paraId="4984732D"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w:t>
            </w:r>
          </w:p>
        </w:tc>
        <w:tc>
          <w:tcPr>
            <w:tcW w:w="418" w:type="pct"/>
            <w:tcBorders>
              <w:top w:val="nil"/>
              <w:left w:val="nil"/>
              <w:bottom w:val="single" w:sz="4" w:space="0" w:color="auto"/>
              <w:right w:val="single" w:sz="4" w:space="0" w:color="auto"/>
            </w:tcBorders>
            <w:noWrap/>
            <w:vAlign w:val="center"/>
            <w:hideMark/>
          </w:tcPr>
          <w:p w14:paraId="79435332"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410</w:t>
            </w:r>
          </w:p>
        </w:tc>
        <w:tc>
          <w:tcPr>
            <w:tcW w:w="418" w:type="pct"/>
            <w:tcBorders>
              <w:top w:val="nil"/>
              <w:left w:val="nil"/>
              <w:bottom w:val="single" w:sz="4" w:space="0" w:color="auto"/>
              <w:right w:val="single" w:sz="4" w:space="0" w:color="auto"/>
            </w:tcBorders>
            <w:noWrap/>
            <w:vAlign w:val="center"/>
            <w:hideMark/>
          </w:tcPr>
          <w:p w14:paraId="26DB9ACE"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410</w:t>
            </w:r>
          </w:p>
        </w:tc>
        <w:tc>
          <w:tcPr>
            <w:tcW w:w="269" w:type="pct"/>
            <w:tcBorders>
              <w:top w:val="nil"/>
              <w:left w:val="nil"/>
              <w:bottom w:val="single" w:sz="4" w:space="0" w:color="auto"/>
              <w:right w:val="single" w:sz="4" w:space="0" w:color="auto"/>
            </w:tcBorders>
            <w:noWrap/>
            <w:vAlign w:val="center"/>
            <w:hideMark/>
          </w:tcPr>
          <w:p w14:paraId="51CE8B34"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0</w:t>
            </w:r>
          </w:p>
        </w:tc>
        <w:tc>
          <w:tcPr>
            <w:tcW w:w="1663" w:type="pct"/>
            <w:tcBorders>
              <w:top w:val="nil"/>
              <w:left w:val="nil"/>
              <w:bottom w:val="single" w:sz="4" w:space="0" w:color="auto"/>
              <w:right w:val="single" w:sz="4" w:space="0" w:color="auto"/>
            </w:tcBorders>
            <w:shd w:val="clear" w:color="auto" w:fill="FFFFFF"/>
            <w:noWrap/>
            <w:vAlign w:val="center"/>
            <w:hideMark/>
          </w:tcPr>
          <w:p w14:paraId="7BBF36D5"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403</w:t>
            </w:r>
          </w:p>
        </w:tc>
        <w:tc>
          <w:tcPr>
            <w:tcW w:w="1609" w:type="pct"/>
            <w:tcBorders>
              <w:top w:val="nil"/>
              <w:left w:val="nil"/>
              <w:bottom w:val="single" w:sz="4" w:space="0" w:color="auto"/>
              <w:right w:val="single" w:sz="4" w:space="0" w:color="auto"/>
            </w:tcBorders>
            <w:shd w:val="clear" w:color="auto" w:fill="FFFFFF"/>
            <w:noWrap/>
            <w:vAlign w:val="center"/>
            <w:hideMark/>
          </w:tcPr>
          <w:p w14:paraId="71A78DA0"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174</w:t>
            </w:r>
          </w:p>
        </w:tc>
      </w:tr>
      <w:tr w:rsidR="001B165E" w:rsidRPr="00A91282" w14:paraId="672E8631" w14:textId="77777777" w:rsidTr="00B86FFE">
        <w:trPr>
          <w:trHeight w:val="128"/>
          <w:jc w:val="center"/>
        </w:trPr>
        <w:tc>
          <w:tcPr>
            <w:tcW w:w="337" w:type="pct"/>
            <w:tcBorders>
              <w:top w:val="nil"/>
              <w:left w:val="single" w:sz="4" w:space="0" w:color="auto"/>
              <w:bottom w:val="single" w:sz="4" w:space="0" w:color="auto"/>
              <w:right w:val="single" w:sz="4" w:space="0" w:color="auto"/>
            </w:tcBorders>
            <w:vAlign w:val="center"/>
            <w:hideMark/>
          </w:tcPr>
          <w:p w14:paraId="14FAC9E8"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18</w:t>
            </w:r>
          </w:p>
        </w:tc>
        <w:tc>
          <w:tcPr>
            <w:tcW w:w="286" w:type="pct"/>
            <w:tcBorders>
              <w:top w:val="nil"/>
              <w:left w:val="nil"/>
              <w:bottom w:val="single" w:sz="4" w:space="0" w:color="auto"/>
              <w:right w:val="single" w:sz="4" w:space="0" w:color="auto"/>
            </w:tcBorders>
            <w:noWrap/>
            <w:vAlign w:val="center"/>
            <w:hideMark/>
          </w:tcPr>
          <w:p w14:paraId="74208838"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w:t>
            </w:r>
          </w:p>
        </w:tc>
        <w:tc>
          <w:tcPr>
            <w:tcW w:w="418" w:type="pct"/>
            <w:tcBorders>
              <w:top w:val="nil"/>
              <w:left w:val="nil"/>
              <w:bottom w:val="single" w:sz="4" w:space="0" w:color="auto"/>
              <w:right w:val="single" w:sz="4" w:space="0" w:color="auto"/>
            </w:tcBorders>
            <w:noWrap/>
            <w:vAlign w:val="center"/>
            <w:hideMark/>
          </w:tcPr>
          <w:p w14:paraId="1F16BC5D"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417</w:t>
            </w:r>
          </w:p>
        </w:tc>
        <w:tc>
          <w:tcPr>
            <w:tcW w:w="418" w:type="pct"/>
            <w:tcBorders>
              <w:top w:val="nil"/>
              <w:left w:val="nil"/>
              <w:bottom w:val="single" w:sz="4" w:space="0" w:color="auto"/>
              <w:right w:val="single" w:sz="4" w:space="0" w:color="auto"/>
            </w:tcBorders>
            <w:noWrap/>
            <w:vAlign w:val="center"/>
            <w:hideMark/>
          </w:tcPr>
          <w:p w14:paraId="4645048A"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417</w:t>
            </w:r>
          </w:p>
        </w:tc>
        <w:tc>
          <w:tcPr>
            <w:tcW w:w="269" w:type="pct"/>
            <w:tcBorders>
              <w:top w:val="nil"/>
              <w:left w:val="nil"/>
              <w:bottom w:val="single" w:sz="4" w:space="0" w:color="auto"/>
              <w:right w:val="single" w:sz="4" w:space="0" w:color="auto"/>
            </w:tcBorders>
            <w:noWrap/>
            <w:vAlign w:val="center"/>
            <w:hideMark/>
          </w:tcPr>
          <w:p w14:paraId="60CC0A48"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0</w:t>
            </w:r>
          </w:p>
        </w:tc>
        <w:tc>
          <w:tcPr>
            <w:tcW w:w="1663" w:type="pct"/>
            <w:tcBorders>
              <w:top w:val="nil"/>
              <w:left w:val="nil"/>
              <w:bottom w:val="single" w:sz="4" w:space="0" w:color="auto"/>
              <w:right w:val="single" w:sz="4" w:space="0" w:color="auto"/>
            </w:tcBorders>
            <w:shd w:val="clear" w:color="auto" w:fill="FFFFFF"/>
            <w:noWrap/>
            <w:vAlign w:val="center"/>
            <w:hideMark/>
          </w:tcPr>
          <w:p w14:paraId="0EB3586E"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409</w:t>
            </w:r>
          </w:p>
        </w:tc>
        <w:tc>
          <w:tcPr>
            <w:tcW w:w="1609" w:type="pct"/>
            <w:tcBorders>
              <w:top w:val="nil"/>
              <w:left w:val="nil"/>
              <w:bottom w:val="single" w:sz="4" w:space="0" w:color="auto"/>
              <w:right w:val="single" w:sz="4" w:space="0" w:color="auto"/>
            </w:tcBorders>
            <w:shd w:val="clear" w:color="auto" w:fill="FFFFFF"/>
            <w:noWrap/>
            <w:vAlign w:val="center"/>
            <w:hideMark/>
          </w:tcPr>
          <w:p w14:paraId="1154397F"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177</w:t>
            </w:r>
          </w:p>
        </w:tc>
      </w:tr>
      <w:tr w:rsidR="001B165E" w:rsidRPr="00A91282" w14:paraId="5BC1D7D8" w14:textId="77777777" w:rsidTr="00B86FFE">
        <w:trPr>
          <w:trHeight w:val="128"/>
          <w:jc w:val="center"/>
        </w:trPr>
        <w:tc>
          <w:tcPr>
            <w:tcW w:w="337" w:type="pct"/>
            <w:tcBorders>
              <w:top w:val="nil"/>
              <w:left w:val="single" w:sz="4" w:space="0" w:color="auto"/>
              <w:bottom w:val="single" w:sz="4" w:space="0" w:color="auto"/>
              <w:right w:val="single" w:sz="4" w:space="0" w:color="auto"/>
            </w:tcBorders>
            <w:vAlign w:val="center"/>
            <w:hideMark/>
          </w:tcPr>
          <w:p w14:paraId="7EDEE375"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19</w:t>
            </w:r>
          </w:p>
        </w:tc>
        <w:tc>
          <w:tcPr>
            <w:tcW w:w="286" w:type="pct"/>
            <w:tcBorders>
              <w:top w:val="nil"/>
              <w:left w:val="nil"/>
              <w:bottom w:val="single" w:sz="4" w:space="0" w:color="auto"/>
              <w:right w:val="single" w:sz="4" w:space="0" w:color="auto"/>
            </w:tcBorders>
            <w:noWrap/>
            <w:vAlign w:val="center"/>
            <w:hideMark/>
          </w:tcPr>
          <w:p w14:paraId="47C901A7"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w:t>
            </w:r>
          </w:p>
        </w:tc>
        <w:tc>
          <w:tcPr>
            <w:tcW w:w="418" w:type="pct"/>
            <w:tcBorders>
              <w:top w:val="nil"/>
              <w:left w:val="nil"/>
              <w:bottom w:val="single" w:sz="4" w:space="0" w:color="auto"/>
              <w:right w:val="single" w:sz="4" w:space="0" w:color="auto"/>
            </w:tcBorders>
            <w:noWrap/>
            <w:vAlign w:val="center"/>
            <w:hideMark/>
          </w:tcPr>
          <w:p w14:paraId="05515124"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424</w:t>
            </w:r>
          </w:p>
        </w:tc>
        <w:tc>
          <w:tcPr>
            <w:tcW w:w="418" w:type="pct"/>
            <w:tcBorders>
              <w:top w:val="nil"/>
              <w:left w:val="nil"/>
              <w:bottom w:val="single" w:sz="4" w:space="0" w:color="auto"/>
              <w:right w:val="single" w:sz="4" w:space="0" w:color="auto"/>
            </w:tcBorders>
            <w:noWrap/>
            <w:vAlign w:val="center"/>
            <w:hideMark/>
          </w:tcPr>
          <w:p w14:paraId="1BA29404"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424</w:t>
            </w:r>
          </w:p>
        </w:tc>
        <w:tc>
          <w:tcPr>
            <w:tcW w:w="269" w:type="pct"/>
            <w:tcBorders>
              <w:top w:val="nil"/>
              <w:left w:val="nil"/>
              <w:bottom w:val="single" w:sz="4" w:space="0" w:color="auto"/>
              <w:right w:val="single" w:sz="4" w:space="0" w:color="auto"/>
            </w:tcBorders>
            <w:noWrap/>
            <w:vAlign w:val="center"/>
            <w:hideMark/>
          </w:tcPr>
          <w:p w14:paraId="4715314C"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0</w:t>
            </w:r>
          </w:p>
        </w:tc>
        <w:tc>
          <w:tcPr>
            <w:tcW w:w="1663" w:type="pct"/>
            <w:tcBorders>
              <w:top w:val="nil"/>
              <w:left w:val="nil"/>
              <w:bottom w:val="single" w:sz="4" w:space="0" w:color="auto"/>
              <w:right w:val="single" w:sz="4" w:space="0" w:color="auto"/>
            </w:tcBorders>
            <w:shd w:val="clear" w:color="auto" w:fill="FFFFFF"/>
            <w:noWrap/>
            <w:vAlign w:val="center"/>
            <w:hideMark/>
          </w:tcPr>
          <w:p w14:paraId="13111444"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416</w:t>
            </w:r>
          </w:p>
        </w:tc>
        <w:tc>
          <w:tcPr>
            <w:tcW w:w="1609" w:type="pct"/>
            <w:tcBorders>
              <w:top w:val="nil"/>
              <w:left w:val="nil"/>
              <w:bottom w:val="single" w:sz="4" w:space="0" w:color="auto"/>
              <w:right w:val="single" w:sz="4" w:space="0" w:color="auto"/>
            </w:tcBorders>
            <w:shd w:val="clear" w:color="auto" w:fill="FFFFFF"/>
            <w:noWrap/>
            <w:vAlign w:val="center"/>
            <w:hideMark/>
          </w:tcPr>
          <w:p w14:paraId="11433E83"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179</w:t>
            </w:r>
          </w:p>
        </w:tc>
      </w:tr>
      <w:tr w:rsidR="001B165E" w:rsidRPr="00A91282" w14:paraId="4260B2B3" w14:textId="77777777" w:rsidTr="00B86FFE">
        <w:trPr>
          <w:trHeight w:val="128"/>
          <w:jc w:val="center"/>
        </w:trPr>
        <w:tc>
          <w:tcPr>
            <w:tcW w:w="337" w:type="pct"/>
            <w:tcBorders>
              <w:top w:val="nil"/>
              <w:left w:val="single" w:sz="4" w:space="0" w:color="auto"/>
              <w:bottom w:val="single" w:sz="4" w:space="0" w:color="auto"/>
              <w:right w:val="single" w:sz="4" w:space="0" w:color="auto"/>
            </w:tcBorders>
            <w:vAlign w:val="center"/>
            <w:hideMark/>
          </w:tcPr>
          <w:p w14:paraId="36825269"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20</w:t>
            </w:r>
          </w:p>
        </w:tc>
        <w:tc>
          <w:tcPr>
            <w:tcW w:w="286" w:type="pct"/>
            <w:tcBorders>
              <w:top w:val="nil"/>
              <w:left w:val="nil"/>
              <w:bottom w:val="single" w:sz="4" w:space="0" w:color="auto"/>
              <w:right w:val="single" w:sz="4" w:space="0" w:color="auto"/>
            </w:tcBorders>
            <w:noWrap/>
            <w:vAlign w:val="center"/>
            <w:hideMark/>
          </w:tcPr>
          <w:p w14:paraId="40A050EC"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w:t>
            </w:r>
          </w:p>
        </w:tc>
        <w:tc>
          <w:tcPr>
            <w:tcW w:w="418" w:type="pct"/>
            <w:tcBorders>
              <w:top w:val="nil"/>
              <w:left w:val="nil"/>
              <w:bottom w:val="single" w:sz="4" w:space="0" w:color="auto"/>
              <w:right w:val="single" w:sz="4" w:space="0" w:color="auto"/>
            </w:tcBorders>
            <w:noWrap/>
            <w:vAlign w:val="center"/>
            <w:hideMark/>
          </w:tcPr>
          <w:p w14:paraId="614D5236"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430</w:t>
            </w:r>
          </w:p>
        </w:tc>
        <w:tc>
          <w:tcPr>
            <w:tcW w:w="418" w:type="pct"/>
            <w:tcBorders>
              <w:top w:val="nil"/>
              <w:left w:val="nil"/>
              <w:bottom w:val="single" w:sz="4" w:space="0" w:color="auto"/>
              <w:right w:val="single" w:sz="4" w:space="0" w:color="auto"/>
            </w:tcBorders>
            <w:noWrap/>
            <w:vAlign w:val="center"/>
            <w:hideMark/>
          </w:tcPr>
          <w:p w14:paraId="6E57D1B5"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430</w:t>
            </w:r>
          </w:p>
        </w:tc>
        <w:tc>
          <w:tcPr>
            <w:tcW w:w="269" w:type="pct"/>
            <w:tcBorders>
              <w:top w:val="nil"/>
              <w:left w:val="nil"/>
              <w:bottom w:val="single" w:sz="4" w:space="0" w:color="auto"/>
              <w:right w:val="single" w:sz="4" w:space="0" w:color="auto"/>
            </w:tcBorders>
            <w:noWrap/>
            <w:vAlign w:val="center"/>
            <w:hideMark/>
          </w:tcPr>
          <w:p w14:paraId="3A1502C4"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0</w:t>
            </w:r>
          </w:p>
        </w:tc>
        <w:tc>
          <w:tcPr>
            <w:tcW w:w="1663" w:type="pct"/>
            <w:tcBorders>
              <w:top w:val="nil"/>
              <w:left w:val="nil"/>
              <w:bottom w:val="single" w:sz="4" w:space="0" w:color="auto"/>
              <w:right w:val="single" w:sz="4" w:space="0" w:color="auto"/>
            </w:tcBorders>
            <w:shd w:val="clear" w:color="auto" w:fill="FFFFFF"/>
            <w:noWrap/>
            <w:vAlign w:val="center"/>
            <w:hideMark/>
          </w:tcPr>
          <w:p w14:paraId="5317F657"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422</w:t>
            </w:r>
          </w:p>
        </w:tc>
        <w:tc>
          <w:tcPr>
            <w:tcW w:w="1609" w:type="pct"/>
            <w:tcBorders>
              <w:top w:val="nil"/>
              <w:left w:val="nil"/>
              <w:bottom w:val="single" w:sz="4" w:space="0" w:color="auto"/>
              <w:right w:val="single" w:sz="4" w:space="0" w:color="auto"/>
            </w:tcBorders>
            <w:shd w:val="clear" w:color="auto" w:fill="FFFFFF"/>
            <w:noWrap/>
            <w:vAlign w:val="center"/>
            <w:hideMark/>
          </w:tcPr>
          <w:p w14:paraId="595238FA"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182</w:t>
            </w:r>
          </w:p>
        </w:tc>
      </w:tr>
      <w:tr w:rsidR="001B165E" w:rsidRPr="00A91282" w14:paraId="1584B79F" w14:textId="77777777" w:rsidTr="00B86FFE">
        <w:trPr>
          <w:trHeight w:val="287"/>
          <w:jc w:val="center"/>
        </w:trPr>
        <w:tc>
          <w:tcPr>
            <w:tcW w:w="337" w:type="pct"/>
            <w:tcBorders>
              <w:top w:val="nil"/>
              <w:left w:val="single" w:sz="4" w:space="0" w:color="auto"/>
              <w:bottom w:val="single" w:sz="4" w:space="0" w:color="auto"/>
              <w:right w:val="single" w:sz="4" w:space="0" w:color="auto"/>
            </w:tcBorders>
            <w:vAlign w:val="center"/>
            <w:hideMark/>
          </w:tcPr>
          <w:p w14:paraId="12B45BBD"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21</w:t>
            </w:r>
          </w:p>
        </w:tc>
        <w:tc>
          <w:tcPr>
            <w:tcW w:w="286" w:type="pct"/>
            <w:tcBorders>
              <w:top w:val="nil"/>
              <w:left w:val="nil"/>
              <w:bottom w:val="single" w:sz="4" w:space="0" w:color="auto"/>
              <w:right w:val="single" w:sz="4" w:space="0" w:color="auto"/>
            </w:tcBorders>
            <w:noWrap/>
            <w:vAlign w:val="center"/>
            <w:hideMark/>
          </w:tcPr>
          <w:p w14:paraId="2C302BEA"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w:t>
            </w:r>
          </w:p>
        </w:tc>
        <w:tc>
          <w:tcPr>
            <w:tcW w:w="418" w:type="pct"/>
            <w:tcBorders>
              <w:top w:val="nil"/>
              <w:left w:val="nil"/>
              <w:bottom w:val="single" w:sz="4" w:space="0" w:color="auto"/>
              <w:right w:val="single" w:sz="4" w:space="0" w:color="auto"/>
            </w:tcBorders>
            <w:noWrap/>
            <w:vAlign w:val="center"/>
            <w:hideMark/>
          </w:tcPr>
          <w:p w14:paraId="4F118A12"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437</w:t>
            </w:r>
          </w:p>
        </w:tc>
        <w:tc>
          <w:tcPr>
            <w:tcW w:w="418" w:type="pct"/>
            <w:tcBorders>
              <w:top w:val="nil"/>
              <w:left w:val="nil"/>
              <w:bottom w:val="single" w:sz="4" w:space="0" w:color="auto"/>
              <w:right w:val="single" w:sz="4" w:space="0" w:color="auto"/>
            </w:tcBorders>
            <w:noWrap/>
            <w:vAlign w:val="center"/>
            <w:hideMark/>
          </w:tcPr>
          <w:p w14:paraId="6EEABB1D"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437</w:t>
            </w:r>
          </w:p>
        </w:tc>
        <w:tc>
          <w:tcPr>
            <w:tcW w:w="269" w:type="pct"/>
            <w:tcBorders>
              <w:top w:val="nil"/>
              <w:left w:val="nil"/>
              <w:bottom w:val="single" w:sz="4" w:space="0" w:color="auto"/>
              <w:right w:val="single" w:sz="4" w:space="0" w:color="auto"/>
            </w:tcBorders>
            <w:noWrap/>
            <w:vAlign w:val="center"/>
            <w:hideMark/>
          </w:tcPr>
          <w:p w14:paraId="3E193AED"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0</w:t>
            </w:r>
          </w:p>
        </w:tc>
        <w:tc>
          <w:tcPr>
            <w:tcW w:w="1663" w:type="pct"/>
            <w:tcBorders>
              <w:top w:val="nil"/>
              <w:left w:val="nil"/>
              <w:bottom w:val="single" w:sz="4" w:space="0" w:color="auto"/>
              <w:right w:val="single" w:sz="4" w:space="0" w:color="auto"/>
            </w:tcBorders>
            <w:shd w:val="clear" w:color="auto" w:fill="FFFFFF"/>
            <w:noWrap/>
            <w:vAlign w:val="center"/>
            <w:hideMark/>
          </w:tcPr>
          <w:p w14:paraId="68F66572"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429</w:t>
            </w:r>
          </w:p>
        </w:tc>
        <w:tc>
          <w:tcPr>
            <w:tcW w:w="1609" w:type="pct"/>
            <w:tcBorders>
              <w:top w:val="nil"/>
              <w:left w:val="nil"/>
              <w:bottom w:val="single" w:sz="4" w:space="0" w:color="auto"/>
              <w:right w:val="single" w:sz="4" w:space="0" w:color="auto"/>
            </w:tcBorders>
            <w:shd w:val="clear" w:color="auto" w:fill="FFFFFF"/>
            <w:noWrap/>
            <w:vAlign w:val="center"/>
            <w:hideMark/>
          </w:tcPr>
          <w:p w14:paraId="4F9EADF7"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185</w:t>
            </w:r>
          </w:p>
        </w:tc>
      </w:tr>
      <w:tr w:rsidR="001B165E" w:rsidRPr="00A91282" w14:paraId="6FAFA79D" w14:textId="77777777" w:rsidTr="00B86FFE">
        <w:trPr>
          <w:trHeight w:val="287"/>
          <w:jc w:val="center"/>
        </w:trPr>
        <w:tc>
          <w:tcPr>
            <w:tcW w:w="337" w:type="pct"/>
            <w:tcBorders>
              <w:top w:val="nil"/>
              <w:left w:val="single" w:sz="4" w:space="0" w:color="auto"/>
              <w:bottom w:val="single" w:sz="4" w:space="0" w:color="auto"/>
              <w:right w:val="single" w:sz="4" w:space="0" w:color="auto"/>
            </w:tcBorders>
            <w:vAlign w:val="center"/>
            <w:hideMark/>
          </w:tcPr>
          <w:p w14:paraId="1F850EE7"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22</w:t>
            </w:r>
          </w:p>
        </w:tc>
        <w:tc>
          <w:tcPr>
            <w:tcW w:w="286" w:type="pct"/>
            <w:tcBorders>
              <w:top w:val="nil"/>
              <w:left w:val="nil"/>
              <w:bottom w:val="single" w:sz="4" w:space="0" w:color="auto"/>
              <w:right w:val="single" w:sz="4" w:space="0" w:color="auto"/>
            </w:tcBorders>
            <w:noWrap/>
            <w:vAlign w:val="center"/>
            <w:hideMark/>
          </w:tcPr>
          <w:p w14:paraId="4E9979FA"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w:t>
            </w:r>
          </w:p>
        </w:tc>
        <w:tc>
          <w:tcPr>
            <w:tcW w:w="418" w:type="pct"/>
            <w:tcBorders>
              <w:top w:val="nil"/>
              <w:left w:val="nil"/>
              <w:bottom w:val="single" w:sz="4" w:space="0" w:color="auto"/>
              <w:right w:val="single" w:sz="4" w:space="0" w:color="auto"/>
            </w:tcBorders>
            <w:noWrap/>
            <w:vAlign w:val="center"/>
            <w:hideMark/>
          </w:tcPr>
          <w:p w14:paraId="70E93F4A"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444</w:t>
            </w:r>
          </w:p>
        </w:tc>
        <w:tc>
          <w:tcPr>
            <w:tcW w:w="418" w:type="pct"/>
            <w:tcBorders>
              <w:top w:val="nil"/>
              <w:left w:val="nil"/>
              <w:bottom w:val="single" w:sz="4" w:space="0" w:color="auto"/>
              <w:right w:val="single" w:sz="4" w:space="0" w:color="auto"/>
            </w:tcBorders>
            <w:noWrap/>
            <w:vAlign w:val="center"/>
            <w:hideMark/>
          </w:tcPr>
          <w:p w14:paraId="3F2DE10F"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444</w:t>
            </w:r>
          </w:p>
        </w:tc>
        <w:tc>
          <w:tcPr>
            <w:tcW w:w="269" w:type="pct"/>
            <w:tcBorders>
              <w:top w:val="nil"/>
              <w:left w:val="nil"/>
              <w:bottom w:val="single" w:sz="4" w:space="0" w:color="auto"/>
              <w:right w:val="single" w:sz="4" w:space="0" w:color="auto"/>
            </w:tcBorders>
            <w:noWrap/>
            <w:vAlign w:val="center"/>
            <w:hideMark/>
          </w:tcPr>
          <w:p w14:paraId="5E1FDAEF"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0</w:t>
            </w:r>
          </w:p>
        </w:tc>
        <w:tc>
          <w:tcPr>
            <w:tcW w:w="1663" w:type="pct"/>
            <w:tcBorders>
              <w:top w:val="nil"/>
              <w:left w:val="nil"/>
              <w:bottom w:val="single" w:sz="4" w:space="0" w:color="auto"/>
              <w:right w:val="single" w:sz="4" w:space="0" w:color="auto"/>
            </w:tcBorders>
            <w:shd w:val="clear" w:color="auto" w:fill="FFFFFF"/>
            <w:noWrap/>
            <w:vAlign w:val="center"/>
            <w:hideMark/>
          </w:tcPr>
          <w:p w14:paraId="071EDE8A"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435</w:t>
            </w:r>
          </w:p>
        </w:tc>
        <w:tc>
          <w:tcPr>
            <w:tcW w:w="1609" w:type="pct"/>
            <w:tcBorders>
              <w:top w:val="nil"/>
              <w:left w:val="nil"/>
              <w:bottom w:val="single" w:sz="4" w:space="0" w:color="auto"/>
              <w:right w:val="single" w:sz="4" w:space="0" w:color="auto"/>
            </w:tcBorders>
            <w:shd w:val="clear" w:color="auto" w:fill="FFFFFF"/>
            <w:noWrap/>
            <w:vAlign w:val="center"/>
            <w:hideMark/>
          </w:tcPr>
          <w:p w14:paraId="464C1432"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188</w:t>
            </w:r>
          </w:p>
        </w:tc>
      </w:tr>
      <w:tr w:rsidR="001B165E" w:rsidRPr="00A91282" w14:paraId="6F816815" w14:textId="77777777" w:rsidTr="00B86FFE">
        <w:trPr>
          <w:trHeight w:val="128"/>
          <w:jc w:val="center"/>
        </w:trPr>
        <w:tc>
          <w:tcPr>
            <w:tcW w:w="337" w:type="pct"/>
            <w:tcBorders>
              <w:top w:val="nil"/>
              <w:left w:val="single" w:sz="4" w:space="0" w:color="auto"/>
              <w:bottom w:val="single" w:sz="4" w:space="0" w:color="auto"/>
              <w:right w:val="single" w:sz="4" w:space="0" w:color="auto"/>
            </w:tcBorders>
            <w:vAlign w:val="center"/>
            <w:hideMark/>
          </w:tcPr>
          <w:p w14:paraId="40BE2FFD"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23</w:t>
            </w:r>
          </w:p>
        </w:tc>
        <w:tc>
          <w:tcPr>
            <w:tcW w:w="286" w:type="pct"/>
            <w:tcBorders>
              <w:top w:val="nil"/>
              <w:left w:val="nil"/>
              <w:bottom w:val="single" w:sz="4" w:space="0" w:color="auto"/>
              <w:right w:val="single" w:sz="4" w:space="0" w:color="auto"/>
            </w:tcBorders>
            <w:noWrap/>
            <w:vAlign w:val="center"/>
            <w:hideMark/>
          </w:tcPr>
          <w:p w14:paraId="5B43E3C9"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w:t>
            </w:r>
          </w:p>
        </w:tc>
        <w:tc>
          <w:tcPr>
            <w:tcW w:w="418" w:type="pct"/>
            <w:tcBorders>
              <w:top w:val="nil"/>
              <w:left w:val="nil"/>
              <w:bottom w:val="single" w:sz="4" w:space="0" w:color="auto"/>
              <w:right w:val="single" w:sz="4" w:space="0" w:color="auto"/>
            </w:tcBorders>
            <w:noWrap/>
            <w:vAlign w:val="center"/>
            <w:hideMark/>
          </w:tcPr>
          <w:p w14:paraId="56867EEB"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450</w:t>
            </w:r>
          </w:p>
        </w:tc>
        <w:tc>
          <w:tcPr>
            <w:tcW w:w="418" w:type="pct"/>
            <w:tcBorders>
              <w:top w:val="nil"/>
              <w:left w:val="nil"/>
              <w:bottom w:val="single" w:sz="4" w:space="0" w:color="auto"/>
              <w:right w:val="single" w:sz="4" w:space="0" w:color="auto"/>
            </w:tcBorders>
            <w:noWrap/>
            <w:vAlign w:val="center"/>
            <w:hideMark/>
          </w:tcPr>
          <w:p w14:paraId="00BFE29A"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450</w:t>
            </w:r>
          </w:p>
        </w:tc>
        <w:tc>
          <w:tcPr>
            <w:tcW w:w="269" w:type="pct"/>
            <w:tcBorders>
              <w:top w:val="nil"/>
              <w:left w:val="nil"/>
              <w:bottom w:val="single" w:sz="4" w:space="0" w:color="auto"/>
              <w:right w:val="single" w:sz="4" w:space="0" w:color="auto"/>
            </w:tcBorders>
            <w:noWrap/>
            <w:vAlign w:val="center"/>
            <w:hideMark/>
          </w:tcPr>
          <w:p w14:paraId="5C64F0A1"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0</w:t>
            </w:r>
          </w:p>
        </w:tc>
        <w:tc>
          <w:tcPr>
            <w:tcW w:w="1663" w:type="pct"/>
            <w:tcBorders>
              <w:top w:val="nil"/>
              <w:left w:val="nil"/>
              <w:bottom w:val="single" w:sz="4" w:space="0" w:color="auto"/>
              <w:right w:val="single" w:sz="4" w:space="0" w:color="auto"/>
            </w:tcBorders>
            <w:shd w:val="clear" w:color="auto" w:fill="FFFFFF"/>
            <w:noWrap/>
            <w:vAlign w:val="center"/>
            <w:hideMark/>
          </w:tcPr>
          <w:p w14:paraId="277043A8"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442</w:t>
            </w:r>
          </w:p>
        </w:tc>
        <w:tc>
          <w:tcPr>
            <w:tcW w:w="1609" w:type="pct"/>
            <w:tcBorders>
              <w:top w:val="nil"/>
              <w:left w:val="nil"/>
              <w:bottom w:val="single" w:sz="4" w:space="0" w:color="auto"/>
              <w:right w:val="single" w:sz="4" w:space="0" w:color="auto"/>
            </w:tcBorders>
            <w:shd w:val="clear" w:color="auto" w:fill="FFFFFF"/>
            <w:noWrap/>
            <w:vAlign w:val="center"/>
            <w:hideMark/>
          </w:tcPr>
          <w:p w14:paraId="18E049F1"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191</w:t>
            </w:r>
          </w:p>
        </w:tc>
      </w:tr>
      <w:tr w:rsidR="001B165E" w:rsidRPr="00A91282" w14:paraId="538BCB48" w14:textId="77777777" w:rsidTr="00B86FFE">
        <w:trPr>
          <w:trHeight w:val="128"/>
          <w:jc w:val="center"/>
        </w:trPr>
        <w:tc>
          <w:tcPr>
            <w:tcW w:w="337" w:type="pct"/>
            <w:tcBorders>
              <w:top w:val="nil"/>
              <w:left w:val="single" w:sz="4" w:space="0" w:color="auto"/>
              <w:bottom w:val="single" w:sz="4" w:space="0" w:color="auto"/>
              <w:right w:val="single" w:sz="4" w:space="0" w:color="auto"/>
            </w:tcBorders>
            <w:vAlign w:val="center"/>
            <w:hideMark/>
          </w:tcPr>
          <w:p w14:paraId="5282DD0C"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ID"/>
              </w:rPr>
              <w:t>24</w:t>
            </w:r>
          </w:p>
        </w:tc>
        <w:tc>
          <w:tcPr>
            <w:tcW w:w="286" w:type="pct"/>
            <w:tcBorders>
              <w:top w:val="nil"/>
              <w:left w:val="nil"/>
              <w:bottom w:val="single" w:sz="4" w:space="0" w:color="auto"/>
              <w:right w:val="single" w:sz="4" w:space="0" w:color="auto"/>
            </w:tcBorders>
            <w:noWrap/>
            <w:vAlign w:val="center"/>
            <w:hideMark/>
          </w:tcPr>
          <w:p w14:paraId="0166F319"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w:t>
            </w:r>
          </w:p>
        </w:tc>
        <w:tc>
          <w:tcPr>
            <w:tcW w:w="418" w:type="pct"/>
            <w:tcBorders>
              <w:top w:val="nil"/>
              <w:left w:val="nil"/>
              <w:bottom w:val="single" w:sz="4" w:space="0" w:color="auto"/>
              <w:right w:val="single" w:sz="4" w:space="0" w:color="auto"/>
            </w:tcBorders>
            <w:noWrap/>
            <w:vAlign w:val="center"/>
            <w:hideMark/>
          </w:tcPr>
          <w:p w14:paraId="6588C279"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457</w:t>
            </w:r>
          </w:p>
        </w:tc>
        <w:tc>
          <w:tcPr>
            <w:tcW w:w="418" w:type="pct"/>
            <w:tcBorders>
              <w:top w:val="nil"/>
              <w:left w:val="nil"/>
              <w:bottom w:val="single" w:sz="4" w:space="0" w:color="auto"/>
              <w:right w:val="single" w:sz="4" w:space="0" w:color="auto"/>
            </w:tcBorders>
            <w:noWrap/>
            <w:vAlign w:val="center"/>
            <w:hideMark/>
          </w:tcPr>
          <w:p w14:paraId="4A99853B"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457</w:t>
            </w:r>
          </w:p>
        </w:tc>
        <w:tc>
          <w:tcPr>
            <w:tcW w:w="269" w:type="pct"/>
            <w:tcBorders>
              <w:top w:val="nil"/>
              <w:left w:val="nil"/>
              <w:bottom w:val="single" w:sz="4" w:space="0" w:color="auto"/>
              <w:right w:val="single" w:sz="4" w:space="0" w:color="auto"/>
            </w:tcBorders>
            <w:noWrap/>
            <w:vAlign w:val="center"/>
            <w:hideMark/>
          </w:tcPr>
          <w:p w14:paraId="7E99159A"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0</w:t>
            </w:r>
          </w:p>
        </w:tc>
        <w:tc>
          <w:tcPr>
            <w:tcW w:w="1663" w:type="pct"/>
            <w:tcBorders>
              <w:top w:val="nil"/>
              <w:left w:val="nil"/>
              <w:bottom w:val="single" w:sz="4" w:space="0" w:color="auto"/>
              <w:right w:val="single" w:sz="4" w:space="0" w:color="auto"/>
            </w:tcBorders>
            <w:shd w:val="clear" w:color="auto" w:fill="FFFFFF"/>
            <w:noWrap/>
            <w:vAlign w:val="center"/>
            <w:hideMark/>
          </w:tcPr>
          <w:p w14:paraId="51DEA7BC"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448</w:t>
            </w:r>
          </w:p>
        </w:tc>
        <w:tc>
          <w:tcPr>
            <w:tcW w:w="1609" w:type="pct"/>
            <w:tcBorders>
              <w:top w:val="nil"/>
              <w:left w:val="nil"/>
              <w:bottom w:val="single" w:sz="4" w:space="0" w:color="auto"/>
              <w:right w:val="single" w:sz="4" w:space="0" w:color="auto"/>
            </w:tcBorders>
            <w:shd w:val="clear" w:color="auto" w:fill="FFFFFF"/>
            <w:noWrap/>
            <w:vAlign w:val="center"/>
            <w:hideMark/>
          </w:tcPr>
          <w:p w14:paraId="65D5BBA0" w14:textId="77777777" w:rsidR="001B165E" w:rsidRPr="00A91282" w:rsidRDefault="001B165E" w:rsidP="00B86FFE">
            <w:pPr>
              <w:spacing w:after="0" w:line="240" w:lineRule="auto"/>
              <w:jc w:val="center"/>
              <w:rPr>
                <w:rFonts w:ascii="Times New Roman" w:hAnsi="Times New Roman"/>
                <w:color w:val="000000"/>
                <w:lang w:val="en-ID" w:eastAsia="en-ID"/>
              </w:rPr>
            </w:pPr>
            <w:r w:rsidRPr="00A91282">
              <w:rPr>
                <w:rFonts w:ascii="Times New Roman" w:hAnsi="Times New Roman"/>
                <w:color w:val="000000"/>
                <w:lang w:val="en-ID" w:eastAsia="en-US"/>
              </w:rPr>
              <w:t>193</w:t>
            </w:r>
          </w:p>
        </w:tc>
      </w:tr>
    </w:tbl>
    <w:p w14:paraId="11DAC15D" w14:textId="77777777" w:rsidR="001B165E" w:rsidRPr="00A91282" w:rsidRDefault="001B165E" w:rsidP="001B165E">
      <w:pPr>
        <w:pStyle w:val="PROSIDING-SUMBER"/>
      </w:pPr>
      <w:r>
        <w:t xml:space="preserve">Sumber: Data </w:t>
      </w:r>
      <w:r w:rsidRPr="00A91282">
        <w:t>Penelitian</w:t>
      </w:r>
      <w:r>
        <w:t xml:space="preserve"> yang Sudah Diolah, 2023.</w:t>
      </w:r>
    </w:p>
    <w:p w14:paraId="1038D219" w14:textId="77777777" w:rsidR="001B165E" w:rsidRDefault="001B165E" w:rsidP="001B165E">
      <w:pPr>
        <w:pStyle w:val="PROSIDING-ISIPARAGRAF"/>
        <w:rPr>
          <w:lang w:val="en-US"/>
        </w:rPr>
      </w:pPr>
      <w:proofErr w:type="spellStart"/>
      <w:r>
        <w:rPr>
          <w:lang w:val="en-US"/>
        </w:rPr>
        <w:t>Setelah</w:t>
      </w:r>
      <w:proofErr w:type="spellEnd"/>
      <w:r>
        <w:rPr>
          <w:lang w:val="en-US"/>
        </w:rPr>
        <w:t xml:space="preserve"> Jadwal </w:t>
      </w:r>
      <w:proofErr w:type="spellStart"/>
      <w:r>
        <w:rPr>
          <w:lang w:val="en-US"/>
        </w:rPr>
        <w:t>Produksi</w:t>
      </w:r>
      <w:proofErr w:type="spellEnd"/>
      <w:r>
        <w:rPr>
          <w:lang w:val="en-US"/>
        </w:rPr>
        <w:t xml:space="preserve"> </w:t>
      </w:r>
      <w:proofErr w:type="spellStart"/>
      <w:r>
        <w:rPr>
          <w:lang w:val="en-US"/>
        </w:rPr>
        <w:t>Induk</w:t>
      </w:r>
      <w:proofErr w:type="spellEnd"/>
      <w:r>
        <w:rPr>
          <w:lang w:val="en-US"/>
        </w:rPr>
        <w:t xml:space="preserve"> (JPI) </w:t>
      </w:r>
      <w:proofErr w:type="spellStart"/>
      <w:r>
        <w:rPr>
          <w:lang w:val="en-US"/>
        </w:rPr>
        <w:t>diketahui</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pengkonversian</w:t>
      </w:r>
      <w:proofErr w:type="spellEnd"/>
      <w:r>
        <w:rPr>
          <w:lang w:val="en-US"/>
        </w:rPr>
        <w:t xml:space="preserve"> JPI </w:t>
      </w:r>
      <w:proofErr w:type="spellStart"/>
      <w:r>
        <w:rPr>
          <w:lang w:val="en-US"/>
        </w:rPr>
        <w:t>ke</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kapasitas</w:t>
      </w:r>
      <w:proofErr w:type="spellEnd"/>
      <w:r>
        <w:rPr>
          <w:lang w:val="en-US"/>
        </w:rPr>
        <w:t xml:space="preserve"> yang </w:t>
      </w:r>
      <w:proofErr w:type="spellStart"/>
      <w:r>
        <w:rPr>
          <w:lang w:val="en-US"/>
        </w:rPr>
        <w:t>dibutuhkan</w:t>
      </w:r>
      <w:proofErr w:type="spellEnd"/>
      <w:r>
        <w:rPr>
          <w:lang w:val="en-US"/>
        </w:rPr>
        <w:t xml:space="preserve"> </w:t>
      </w:r>
      <w:proofErr w:type="spellStart"/>
      <w:r>
        <w:rPr>
          <w:lang w:val="en-US"/>
        </w:rPr>
        <w:t>sumber</w:t>
      </w:r>
      <w:proofErr w:type="spellEnd"/>
      <w:r>
        <w:rPr>
          <w:lang w:val="en-US"/>
        </w:rPr>
        <w:t xml:space="preserve"> </w:t>
      </w:r>
      <w:proofErr w:type="spellStart"/>
      <w:r>
        <w:rPr>
          <w:lang w:val="en-US"/>
        </w:rPr>
        <w:t>daya</w:t>
      </w:r>
      <w:proofErr w:type="spellEnd"/>
      <w:r>
        <w:rPr>
          <w:lang w:val="en-US"/>
        </w:rPr>
        <w:t xml:space="preserve"> </w:t>
      </w:r>
      <w:proofErr w:type="spellStart"/>
      <w:r>
        <w:rPr>
          <w:lang w:val="en-US"/>
        </w:rPr>
        <w:t>utama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menggunakan</w:t>
      </w:r>
      <w:proofErr w:type="spellEnd"/>
      <w:r>
        <w:rPr>
          <w:lang w:val="en-US"/>
        </w:rPr>
        <w:t xml:space="preserve"> </w:t>
      </w:r>
      <w:r>
        <w:rPr>
          <w:i/>
          <w:lang w:val="en-US"/>
        </w:rPr>
        <w:t>Rough Cut Capacity Planning</w:t>
      </w:r>
      <w:r>
        <w:rPr>
          <w:lang w:val="en-US"/>
        </w:rPr>
        <w:t xml:space="preserve"> (RCCP). G</w:t>
      </w:r>
      <w:r>
        <w:t>rafik RCCP guna memudahkan untuk mengetahui apakah data hasil perhitungan tersebut melebihi batas kapasitas yang tersedia diperusahaan atau tidak</w:t>
      </w:r>
      <w:r>
        <w:rPr>
          <w:lang w:val="en-US"/>
        </w:rPr>
        <w:t xml:space="preserve"> [1]</w:t>
      </w:r>
      <w:r>
        <w:t xml:space="preserve">. </w:t>
      </w:r>
      <w:r>
        <w:rPr>
          <w:lang w:val="en-US"/>
        </w:rPr>
        <w:t xml:space="preserve">Adapun </w:t>
      </w:r>
      <w:proofErr w:type="spellStart"/>
      <w:r>
        <w:rPr>
          <w:lang w:val="en-US"/>
        </w:rPr>
        <w:t>grafik</w:t>
      </w:r>
      <w:proofErr w:type="spellEnd"/>
      <w:r>
        <w:rPr>
          <w:lang w:val="en-US"/>
        </w:rPr>
        <w:t xml:space="preserve"> RCCP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pada Gambar 2.</w:t>
      </w:r>
    </w:p>
    <w:p w14:paraId="6EE0BD3B" w14:textId="77777777" w:rsidR="001B165E" w:rsidRDefault="001B165E" w:rsidP="001B165E">
      <w:pPr>
        <w:pStyle w:val="PROSIDING-SUBJUDUL"/>
        <w:jc w:val="center"/>
        <w:rPr>
          <w:lang w:val="en-US"/>
        </w:rPr>
      </w:pPr>
      <w:r>
        <w:rPr>
          <w:noProof/>
        </w:rPr>
        <w:drawing>
          <wp:inline distT="0" distB="0" distL="0" distR="0" wp14:anchorId="06859A67" wp14:editId="4E8115B8">
            <wp:extent cx="4991100" cy="2514600"/>
            <wp:effectExtent l="0" t="0" r="0" b="0"/>
            <wp:docPr id="1" name="Chart 1">
              <a:extLst xmlns:a="http://schemas.openxmlformats.org/drawingml/2006/main">
                <a:ext uri="{FF2B5EF4-FFF2-40B4-BE49-F238E27FC236}">
                  <a16:creationId xmlns:a16="http://schemas.microsoft.com/office/drawing/2014/main" id="{E47C001D-1CAA-468C-BBDA-0CF1B42E6C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C86A75" w14:textId="77777777" w:rsidR="001B165E" w:rsidRDefault="001B165E" w:rsidP="001B165E">
      <w:pPr>
        <w:pStyle w:val="PROSIDING-JUDULTABELGAMBAR"/>
      </w:pPr>
      <w:r>
        <w:rPr>
          <w:b/>
        </w:rPr>
        <w:t xml:space="preserve">Gambar 2. </w:t>
      </w:r>
      <w:proofErr w:type="spellStart"/>
      <w:r>
        <w:t>Grafik</w:t>
      </w:r>
      <w:proofErr w:type="spellEnd"/>
      <w:r>
        <w:t xml:space="preserve"> RCCP  </w:t>
      </w:r>
    </w:p>
    <w:p w14:paraId="29A8E53E" w14:textId="77777777" w:rsidR="001B165E" w:rsidRDefault="001B165E" w:rsidP="001B165E">
      <w:pPr>
        <w:pStyle w:val="PROSIDING-SUMBER"/>
      </w:pPr>
      <w:r>
        <w:t xml:space="preserve">Sumber: Data Penelitian yang Sudah Diolah, </w:t>
      </w:r>
      <w:r w:rsidRPr="00A91282">
        <w:t>2023</w:t>
      </w:r>
      <w:r>
        <w:t>.</w:t>
      </w:r>
    </w:p>
    <w:p w14:paraId="4F6F5417" w14:textId="77777777" w:rsidR="001B165E" w:rsidRDefault="001B165E" w:rsidP="001B165E">
      <w:pPr>
        <w:pStyle w:val="PROSIDING-SUBJUDUL"/>
        <w:rPr>
          <w:lang w:val="en-US"/>
        </w:rPr>
      </w:pPr>
    </w:p>
    <w:p w14:paraId="7CF9C4A7" w14:textId="77777777" w:rsidR="001B165E" w:rsidRDefault="001B165E" w:rsidP="001B165E">
      <w:pPr>
        <w:pStyle w:val="PROSIDING-SUBJUDUL"/>
        <w:rPr>
          <w:lang w:val="en-US"/>
        </w:rPr>
      </w:pPr>
    </w:p>
    <w:p w14:paraId="14FA33C1" w14:textId="77777777" w:rsidR="001B165E" w:rsidRDefault="001B165E" w:rsidP="001B165E">
      <w:pPr>
        <w:pStyle w:val="PROSIDING-SUBJUDUL"/>
        <w:rPr>
          <w:lang w:val="en-US"/>
        </w:rPr>
      </w:pPr>
    </w:p>
    <w:p w14:paraId="5DA03AF8" w14:textId="77777777" w:rsidR="001B165E" w:rsidRDefault="001B165E" w:rsidP="001B165E">
      <w:pPr>
        <w:pStyle w:val="PROSIDING-SUBJUDUL"/>
        <w:rPr>
          <w:lang w:val="en-US"/>
        </w:rPr>
      </w:pPr>
      <w:r>
        <w:rPr>
          <w:i/>
          <w:lang w:val="en-US"/>
        </w:rPr>
        <w:lastRenderedPageBreak/>
        <w:t>Material Requirements Planning</w:t>
      </w:r>
      <w:r>
        <w:rPr>
          <w:lang w:val="en-US"/>
        </w:rPr>
        <w:t xml:space="preserve"> (MRP)</w:t>
      </w:r>
    </w:p>
    <w:p w14:paraId="67031D59" w14:textId="77777777" w:rsidR="001B165E" w:rsidRDefault="001B165E" w:rsidP="001B165E">
      <w:pPr>
        <w:pStyle w:val="PROSIDING-ISIPARAGRAF"/>
        <w:ind w:firstLine="0"/>
        <w:rPr>
          <w:lang w:val="en-US"/>
        </w:rPr>
      </w:pPr>
      <w:r>
        <w:rPr>
          <w:i/>
          <w:lang w:val="en-US"/>
        </w:rPr>
        <w:t>Material Requirements Planning</w:t>
      </w:r>
      <w:r>
        <w:rPr>
          <w:lang w:val="en-US"/>
        </w:rPr>
        <w:t xml:space="preserve"> (MRP) </w:t>
      </w:r>
      <w:proofErr w:type="spellStart"/>
      <w:r>
        <w:rPr>
          <w:lang w:val="en-US"/>
        </w:rPr>
        <w:t>merupakan</w:t>
      </w:r>
      <w:proofErr w:type="spellEnd"/>
      <w:r>
        <w:rPr>
          <w:lang w:val="en-US"/>
        </w:rPr>
        <w:t xml:space="preserve"> proses </w:t>
      </w:r>
      <w:proofErr w:type="spellStart"/>
      <w:r>
        <w:rPr>
          <w:lang w:val="en-US"/>
        </w:rPr>
        <w:t>menerjemahkan</w:t>
      </w:r>
      <w:proofErr w:type="spellEnd"/>
      <w:r>
        <w:rPr>
          <w:lang w:val="en-US"/>
        </w:rPr>
        <w:t xml:space="preserve"> </w:t>
      </w:r>
      <w:proofErr w:type="spellStart"/>
      <w:r>
        <w:rPr>
          <w:lang w:val="en-US"/>
        </w:rPr>
        <w:t>atau</w:t>
      </w:r>
      <w:proofErr w:type="spellEnd"/>
      <w:r>
        <w:rPr>
          <w:lang w:val="en-US"/>
        </w:rPr>
        <w:t xml:space="preserve"> </w:t>
      </w:r>
      <w:r>
        <w:rPr>
          <w:i/>
          <w:lang w:val="en-US"/>
        </w:rPr>
        <w:t>exploding</w:t>
      </w:r>
      <w:r>
        <w:rPr>
          <w:lang w:val="en-US"/>
        </w:rPr>
        <w:t xml:space="preserve"> </w:t>
      </w:r>
      <w:proofErr w:type="spellStart"/>
      <w:r>
        <w:rPr>
          <w:lang w:val="en-US"/>
        </w:rPr>
        <w:t>persyaratan</w:t>
      </w:r>
      <w:proofErr w:type="spellEnd"/>
      <w:r>
        <w:rPr>
          <w:lang w:val="en-US"/>
        </w:rPr>
        <w:t xml:space="preserve"> </w:t>
      </w:r>
      <w:proofErr w:type="spellStart"/>
      <w:r>
        <w:rPr>
          <w:lang w:val="en-US"/>
        </w:rPr>
        <w:t>permintaan</w:t>
      </w:r>
      <w:proofErr w:type="spellEnd"/>
      <w:r>
        <w:rPr>
          <w:lang w:val="en-US"/>
        </w:rPr>
        <w:t xml:space="preserve"> item </w:t>
      </w:r>
      <w:proofErr w:type="spellStart"/>
      <w:r>
        <w:rPr>
          <w:lang w:val="en-US"/>
        </w:rPr>
        <w:t>induk</w:t>
      </w:r>
      <w:proofErr w:type="spellEnd"/>
      <w:r>
        <w:rPr>
          <w:lang w:val="en-US"/>
        </w:rPr>
        <w:t xml:space="preserve"> </w:t>
      </w:r>
      <w:proofErr w:type="spellStart"/>
      <w:r>
        <w:rPr>
          <w:lang w:val="en-US"/>
        </w:rPr>
        <w:t>dari</w:t>
      </w:r>
      <w:proofErr w:type="spellEnd"/>
      <w:r>
        <w:rPr>
          <w:lang w:val="en-US"/>
        </w:rPr>
        <w:t xml:space="preserve"> MPS </w:t>
      </w:r>
      <w:proofErr w:type="spellStart"/>
      <w:r>
        <w:rPr>
          <w:lang w:val="en-US"/>
        </w:rPr>
        <w:t>ke</w:t>
      </w:r>
      <w:proofErr w:type="spellEnd"/>
      <w:r>
        <w:rPr>
          <w:lang w:val="en-US"/>
        </w:rPr>
        <w:t xml:space="preserve"> </w:t>
      </w:r>
      <w:proofErr w:type="spellStart"/>
      <w:r>
        <w:rPr>
          <w:lang w:val="en-US"/>
        </w:rPr>
        <w:t>persyaratan</w:t>
      </w:r>
      <w:proofErr w:type="spellEnd"/>
      <w:r>
        <w:rPr>
          <w:lang w:val="en-US"/>
        </w:rPr>
        <w:t xml:space="preserve"> </w:t>
      </w:r>
      <w:proofErr w:type="spellStart"/>
      <w:r>
        <w:rPr>
          <w:lang w:val="en-US"/>
        </w:rPr>
        <w:t>semua</w:t>
      </w:r>
      <w:proofErr w:type="spellEnd"/>
      <w:r>
        <w:rPr>
          <w:lang w:val="en-US"/>
        </w:rPr>
        <w:t xml:space="preserve"> </w:t>
      </w:r>
      <w:proofErr w:type="spellStart"/>
      <w:r>
        <w:rPr>
          <w:lang w:val="en-US"/>
        </w:rPr>
        <w:t>komponennya</w:t>
      </w:r>
      <w:proofErr w:type="spellEnd"/>
      <w:r>
        <w:rPr>
          <w:lang w:val="en-US"/>
        </w:rPr>
        <w:t xml:space="preserve"> [3]. </w:t>
      </w:r>
      <w:r>
        <w:t xml:space="preserve">Perhitungan </w:t>
      </w:r>
      <w:r>
        <w:rPr>
          <w:i/>
          <w:iCs/>
        </w:rPr>
        <w:t>Material Requirements Planning</w:t>
      </w:r>
      <w:r>
        <w:t xml:space="preserve"> (MRP) dilakukan dengan menggunakan beberapa metode </w:t>
      </w:r>
      <w:r>
        <w:rPr>
          <w:i/>
          <w:iCs/>
        </w:rPr>
        <w:t>lot sizing</w:t>
      </w:r>
      <w:r>
        <w:t xml:space="preserve">. Untuk menghitung </w:t>
      </w:r>
      <w:r>
        <w:rPr>
          <w:i/>
          <w:iCs/>
        </w:rPr>
        <w:t>lot sizing</w:t>
      </w:r>
      <w:r>
        <w:t xml:space="preserve"> digunakan 3 metode yaitu</w:t>
      </w:r>
      <w:r>
        <w:rPr>
          <w:i/>
          <w:iCs/>
        </w:rPr>
        <w:t xml:space="preserve"> Lot For Lot </w:t>
      </w:r>
      <w:r>
        <w:t xml:space="preserve">(LFL), </w:t>
      </w:r>
      <w:r>
        <w:rPr>
          <w:i/>
          <w:iCs/>
        </w:rPr>
        <w:t>Economic Order Quantity</w:t>
      </w:r>
      <w:r>
        <w:t xml:space="preserve"> (EOQ) dan </w:t>
      </w:r>
      <w:r>
        <w:rPr>
          <w:i/>
          <w:iCs/>
        </w:rPr>
        <w:t>Minimum Order Quantity</w:t>
      </w:r>
      <w:r>
        <w:t xml:space="preserve"> (MOQ). Hal tersebut dilakukan sebagai perbandingan dan juga menyesuaikan dengan karakter bahan baku tersebut.</w:t>
      </w:r>
      <w:r>
        <w:rPr>
          <w:lang w:val="en-US"/>
        </w:rPr>
        <w:t xml:space="preserve"> </w:t>
      </w:r>
      <w:proofErr w:type="spellStart"/>
      <w:r>
        <w:rPr>
          <w:lang w:val="en-US"/>
        </w:rPr>
        <w:t>Berikut</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contoh</w:t>
      </w:r>
      <w:proofErr w:type="spellEnd"/>
      <w:r>
        <w:rPr>
          <w:lang w:val="en-US"/>
        </w:rPr>
        <w:t xml:space="preserve"> </w:t>
      </w:r>
      <w:proofErr w:type="spellStart"/>
      <w:r>
        <w:rPr>
          <w:lang w:val="en-US"/>
        </w:rPr>
        <w:t>perhitungan</w:t>
      </w:r>
      <w:proofErr w:type="spellEnd"/>
      <w:r>
        <w:rPr>
          <w:lang w:val="en-US"/>
        </w:rPr>
        <w:t xml:space="preserve"> </w:t>
      </w:r>
      <w:r>
        <w:rPr>
          <w:i/>
          <w:lang w:val="en-US"/>
        </w:rPr>
        <w:t>lot sizing</w:t>
      </w:r>
      <w:r>
        <w:rPr>
          <w:lang w:val="en-US"/>
        </w:rPr>
        <w:t xml:space="preserve"> </w:t>
      </w:r>
      <w:proofErr w:type="spellStart"/>
      <w:r>
        <w:rPr>
          <w:lang w:val="en-US"/>
        </w:rPr>
        <w:t>menggunakan</w:t>
      </w:r>
      <w:proofErr w:type="spellEnd"/>
      <w:r>
        <w:rPr>
          <w:lang w:val="en-US"/>
        </w:rPr>
        <w:t xml:space="preserve"> Metode </w:t>
      </w:r>
      <w:r>
        <w:rPr>
          <w:i/>
          <w:lang w:val="en-US"/>
        </w:rPr>
        <w:t>Economic Order Quantity</w:t>
      </w:r>
      <w:r>
        <w:rPr>
          <w:lang w:val="en-US"/>
        </w:rPr>
        <w:t xml:space="preserve"> (EOQ) </w:t>
      </w:r>
      <w:proofErr w:type="spellStart"/>
      <w:r>
        <w:rPr>
          <w:lang w:val="en-US"/>
        </w:rPr>
        <w:t>untuk</w:t>
      </w:r>
      <w:proofErr w:type="spellEnd"/>
      <w:r>
        <w:rPr>
          <w:lang w:val="en-US"/>
        </w:rPr>
        <w:t xml:space="preserve"> </w:t>
      </w:r>
      <w:proofErr w:type="spellStart"/>
      <w:r>
        <w:rPr>
          <w:lang w:val="en-US"/>
        </w:rPr>
        <w:t>komponen</w:t>
      </w:r>
      <w:proofErr w:type="spellEnd"/>
      <w:r>
        <w:rPr>
          <w:lang w:val="en-US"/>
        </w:rPr>
        <w:t xml:space="preserve"> </w:t>
      </w:r>
      <w:proofErr w:type="spellStart"/>
      <w:r>
        <w:rPr>
          <w:i/>
          <w:lang w:val="en-US"/>
        </w:rPr>
        <w:t>alumunium</w:t>
      </w:r>
      <w:proofErr w:type="spellEnd"/>
      <w:r>
        <w:rPr>
          <w:i/>
          <w:lang w:val="en-US"/>
        </w:rPr>
        <w:t xml:space="preserve"> plate.</w:t>
      </w:r>
    </w:p>
    <w:p w14:paraId="7D89D6B0" w14:textId="77777777" w:rsidR="001B165E" w:rsidRDefault="001B165E" w:rsidP="001B165E">
      <w:pPr>
        <w:pStyle w:val="PROSIDING-ISIPARAGRAF"/>
        <w:rPr>
          <w:lang w:val="en-US"/>
        </w:rPr>
      </w:pPr>
      <w:proofErr w:type="spellStart"/>
      <w:r>
        <w:rPr>
          <w:lang w:val="en-US"/>
        </w:rPr>
        <w:t>Diketahui</w:t>
      </w:r>
      <w:proofErr w:type="spellEnd"/>
      <w:r>
        <w:rPr>
          <w:lang w:val="en-US"/>
        </w:rPr>
        <w:t>:</w:t>
      </w:r>
    </w:p>
    <w:p w14:paraId="2BFE2BB4" w14:textId="77777777" w:rsidR="001B165E" w:rsidRDefault="001B165E" w:rsidP="001B165E">
      <w:pPr>
        <w:pStyle w:val="PROSIDING-ISIPARAGRAF"/>
        <w:rPr>
          <w:lang w:val="en-US"/>
        </w:rPr>
      </w:pPr>
      <w:proofErr w:type="spellStart"/>
      <w:r>
        <w:rPr>
          <w:lang w:val="en-US"/>
        </w:rPr>
        <w:t>Jumlah</w:t>
      </w:r>
      <w:proofErr w:type="spellEnd"/>
      <w:r>
        <w:rPr>
          <w:lang w:val="en-US"/>
        </w:rPr>
        <w:t xml:space="preserve"> </w:t>
      </w:r>
      <w:proofErr w:type="spellStart"/>
      <w:r>
        <w:rPr>
          <w:lang w:val="en-US"/>
        </w:rPr>
        <w:t>Kebutuhan</w:t>
      </w:r>
      <w:proofErr w:type="spellEnd"/>
      <w:r>
        <w:rPr>
          <w:lang w:val="en-US"/>
        </w:rPr>
        <w:t xml:space="preserve"> (D) = 0,40</w:t>
      </w:r>
    </w:p>
    <w:p w14:paraId="50DF6557" w14:textId="77777777" w:rsidR="001B165E" w:rsidRDefault="001B165E" w:rsidP="001B165E">
      <w:pPr>
        <w:pStyle w:val="PROSIDING-ISIPARAGRAF"/>
        <w:rPr>
          <w:lang w:val="en-US"/>
        </w:rPr>
      </w:pPr>
      <w:proofErr w:type="spellStart"/>
      <w:r>
        <w:rPr>
          <w:lang w:val="en-US"/>
        </w:rPr>
        <w:t>Ongkos</w:t>
      </w:r>
      <w:proofErr w:type="spellEnd"/>
      <w:r>
        <w:t xml:space="preserve"> </w:t>
      </w:r>
      <w:proofErr w:type="spellStart"/>
      <w:r>
        <w:rPr>
          <w:lang w:val="en-US"/>
        </w:rPr>
        <w:t>pesan</w:t>
      </w:r>
      <w:proofErr w:type="spellEnd"/>
      <w:r>
        <w:rPr>
          <w:lang w:val="en-US"/>
        </w:rPr>
        <w:t>(A)=Rp.7.057.989</w:t>
      </w:r>
      <w:r>
        <w:rPr>
          <w:lang w:val="en-US"/>
        </w:rPr>
        <w:tab/>
      </w:r>
    </w:p>
    <w:p w14:paraId="253FA95A" w14:textId="77777777" w:rsidR="001B165E" w:rsidRDefault="001B165E" w:rsidP="001B165E">
      <w:pPr>
        <w:pStyle w:val="PROSIDING-ISIPARAGRAF"/>
        <w:rPr>
          <w:lang w:val="en-US"/>
        </w:rPr>
      </w:pPr>
      <w:proofErr w:type="spellStart"/>
      <w:r>
        <w:rPr>
          <w:lang w:val="en-US"/>
        </w:rPr>
        <w:t>Ongkos</w:t>
      </w:r>
      <w:proofErr w:type="spellEnd"/>
      <w:r>
        <w:rPr>
          <w:lang w:val="en-US"/>
        </w:rPr>
        <w:t xml:space="preserve"> </w:t>
      </w:r>
      <w:proofErr w:type="spellStart"/>
      <w:r>
        <w:rPr>
          <w:lang w:val="en-US"/>
        </w:rPr>
        <w:t>simpan</w:t>
      </w:r>
      <w:proofErr w:type="spellEnd"/>
      <w:r>
        <w:rPr>
          <w:lang w:val="en-US"/>
        </w:rPr>
        <w:t xml:space="preserve"> (H) = Rp.13.730</w:t>
      </w:r>
    </w:p>
    <w:p w14:paraId="1650A702" w14:textId="77777777" w:rsidR="001B165E" w:rsidRDefault="001B165E" w:rsidP="001B165E">
      <w:pPr>
        <w:pStyle w:val="PROSIDING-ISIPARAGRAF"/>
        <w:rPr>
          <w:lang w:val="en-US"/>
        </w:rPr>
      </w:pPr>
      <w:r>
        <w:rPr>
          <w:lang w:val="en-US"/>
        </w:rPr>
        <w:t xml:space="preserve">EOQ = </w:t>
      </w:r>
      <m:oMath>
        <m:rad>
          <m:radPr>
            <m:degHide m:val="1"/>
            <m:ctrlPr>
              <w:rPr>
                <w:rFonts w:ascii="Cambria Math" w:eastAsia="Times New Roman" w:hAnsi="Cambria Math"/>
                <w:szCs w:val="22"/>
                <w:lang w:val="en-US" w:eastAsia="ja-JP"/>
              </w:rPr>
            </m:ctrlPr>
          </m:radPr>
          <m:deg/>
          <m:e>
            <m:f>
              <m:fPr>
                <m:ctrlPr>
                  <w:rPr>
                    <w:rFonts w:ascii="Cambria Math" w:eastAsia="Times New Roman" w:hAnsi="Cambria Math"/>
                    <w:szCs w:val="22"/>
                    <w:lang w:val="en-US" w:eastAsia="ja-JP"/>
                  </w:rPr>
                </m:ctrlPr>
              </m:fPr>
              <m:num>
                <m:r>
                  <m:rPr>
                    <m:sty m:val="p"/>
                  </m:rPr>
                  <w:rPr>
                    <w:rFonts w:ascii="Cambria Math" w:hAnsi="Cambria Math"/>
                    <w:lang w:val="en-US"/>
                  </w:rPr>
                  <m:t>2</m:t>
                </m:r>
                <m:r>
                  <w:rPr>
                    <w:rFonts w:ascii="Cambria Math" w:hAnsi="Cambria Math"/>
                    <w:lang w:val="en-US"/>
                  </w:rPr>
                  <m:t>AD</m:t>
                </m:r>
              </m:num>
              <m:den>
                <m:r>
                  <w:rPr>
                    <w:rFonts w:ascii="Cambria Math" w:hAnsi="Cambria Math"/>
                    <w:lang w:val="en-US"/>
                  </w:rPr>
                  <m:t>H</m:t>
                </m:r>
              </m:den>
            </m:f>
          </m:e>
        </m:rad>
      </m:oMath>
      <w:r>
        <w:rPr>
          <w:lang w:val="en-US"/>
        </w:rPr>
        <w:t xml:space="preserve">  = </w:t>
      </w:r>
      <m:oMath>
        <m:rad>
          <m:radPr>
            <m:degHide m:val="1"/>
            <m:ctrlPr>
              <w:rPr>
                <w:rFonts w:ascii="Cambria Math" w:eastAsia="Times New Roman" w:hAnsi="Cambria Math"/>
                <w:szCs w:val="22"/>
                <w:lang w:val="en-US" w:eastAsia="ja-JP"/>
              </w:rPr>
            </m:ctrlPr>
          </m:radPr>
          <m:deg/>
          <m:e>
            <m:f>
              <m:fPr>
                <m:ctrlPr>
                  <w:rPr>
                    <w:rFonts w:ascii="Cambria Math" w:eastAsia="Times New Roman" w:hAnsi="Cambria Math"/>
                    <w:szCs w:val="22"/>
                    <w:lang w:val="en-US" w:eastAsia="ja-JP"/>
                  </w:rPr>
                </m:ctrlPr>
              </m:fPr>
              <m:num>
                <m:r>
                  <m:rPr>
                    <m:sty m:val="p"/>
                  </m:rPr>
                  <w:rPr>
                    <w:rFonts w:ascii="Cambria Math" w:hAnsi="Cambria Math"/>
                    <w:lang w:val="en-US"/>
                  </w:rPr>
                  <m:t xml:space="preserve">2 </m:t>
                </m:r>
                <m:r>
                  <w:rPr>
                    <w:rFonts w:ascii="Cambria Math" w:hAnsi="Cambria Math"/>
                    <w:lang w:val="en-US"/>
                  </w:rPr>
                  <m:t>x</m:t>
                </m:r>
                <m:r>
                  <m:rPr>
                    <m:sty m:val="p"/>
                  </m:rPr>
                  <w:rPr>
                    <w:rFonts w:ascii="Cambria Math" w:hAnsi="Cambria Math"/>
                    <w:lang w:val="en-US"/>
                  </w:rPr>
                  <m:t xml:space="preserve"> 7.057.989 </m:t>
                </m:r>
                <m:r>
                  <w:rPr>
                    <w:rFonts w:ascii="Cambria Math" w:hAnsi="Cambria Math"/>
                    <w:lang w:val="en-US"/>
                  </w:rPr>
                  <m:t>x</m:t>
                </m:r>
                <m:r>
                  <m:rPr>
                    <m:sty m:val="p"/>
                  </m:rPr>
                  <w:rPr>
                    <w:rFonts w:ascii="Cambria Math" w:hAnsi="Cambria Math"/>
                    <w:lang w:val="en-US"/>
                  </w:rPr>
                  <m:t xml:space="preserve"> 0,40</m:t>
                </m:r>
              </m:num>
              <m:den>
                <m:r>
                  <m:rPr>
                    <m:sty m:val="p"/>
                  </m:rPr>
                  <w:rPr>
                    <w:rFonts w:ascii="Cambria Math" w:hAnsi="Cambria Math"/>
                    <w:lang w:val="en-US"/>
                  </w:rPr>
                  <m:t>13.730</m:t>
                </m:r>
              </m:den>
            </m:f>
          </m:e>
        </m:rad>
      </m:oMath>
      <w:r>
        <w:rPr>
          <w:lang w:val="en-US"/>
        </w:rPr>
        <w:t xml:space="preserve">  = 20 </w:t>
      </w:r>
    </w:p>
    <w:p w14:paraId="6FA21DEC" w14:textId="2F23ABE1" w:rsidR="001B165E" w:rsidRDefault="001B165E" w:rsidP="00C0381A">
      <w:pPr>
        <w:pStyle w:val="PROSIDING-JUDULTABELGAMBAR"/>
      </w:pPr>
      <w:r>
        <w:rPr>
          <w:b/>
        </w:rPr>
        <w:t xml:space="preserve">Tabel 5. </w:t>
      </w:r>
      <w:r w:rsidRPr="00865B3F">
        <w:t>Perhitungan</w:t>
      </w:r>
      <w:r>
        <w:t xml:space="preserve"> MRP </w:t>
      </w:r>
      <w:r>
        <w:rPr>
          <w:lang w:val="id-ID"/>
        </w:rPr>
        <w:t>M</w:t>
      </w:r>
      <w:r>
        <w:t xml:space="preserve">enggunakan </w:t>
      </w:r>
      <w:r>
        <w:rPr>
          <w:lang w:val="id-ID"/>
        </w:rPr>
        <w:t>L</w:t>
      </w:r>
      <w:r>
        <w:t xml:space="preserve">ot </w:t>
      </w:r>
      <w:r>
        <w:rPr>
          <w:lang w:val="id-ID"/>
        </w:rPr>
        <w:t>S</w:t>
      </w:r>
      <w:r>
        <w:t>izing EOQ</w:t>
      </w:r>
    </w:p>
    <w:tbl>
      <w:tblPr>
        <w:tblW w:w="5000" w:type="pct"/>
        <w:tblLook w:val="04A0" w:firstRow="1" w:lastRow="0" w:firstColumn="1" w:lastColumn="0" w:noHBand="0" w:noVBand="1"/>
      </w:tblPr>
      <w:tblGrid>
        <w:gridCol w:w="945"/>
        <w:gridCol w:w="594"/>
        <w:gridCol w:w="419"/>
        <w:gridCol w:w="572"/>
        <w:gridCol w:w="571"/>
        <w:gridCol w:w="571"/>
        <w:gridCol w:w="571"/>
        <w:gridCol w:w="571"/>
        <w:gridCol w:w="571"/>
        <w:gridCol w:w="571"/>
        <w:gridCol w:w="492"/>
        <w:gridCol w:w="492"/>
        <w:gridCol w:w="492"/>
        <w:gridCol w:w="492"/>
        <w:gridCol w:w="571"/>
      </w:tblGrid>
      <w:tr w:rsidR="001B165E" w:rsidRPr="00865B3F" w14:paraId="202FB7E5" w14:textId="77777777" w:rsidTr="001B165E">
        <w:trPr>
          <w:trHeight w:val="240"/>
        </w:trPr>
        <w:tc>
          <w:tcPr>
            <w:tcW w:w="556" w:type="pct"/>
            <w:vMerge w:val="restart"/>
            <w:tcBorders>
              <w:top w:val="single" w:sz="4" w:space="0" w:color="auto"/>
              <w:left w:val="single" w:sz="4" w:space="0" w:color="auto"/>
              <w:bottom w:val="single" w:sz="4" w:space="0" w:color="auto"/>
              <w:right w:val="single" w:sz="4" w:space="0" w:color="auto"/>
            </w:tcBorders>
            <w:shd w:val="clear" w:color="auto" w:fill="8497B0"/>
            <w:vAlign w:val="center"/>
            <w:hideMark/>
          </w:tcPr>
          <w:p w14:paraId="0394515B" w14:textId="77777777" w:rsidR="001B165E" w:rsidRPr="00865B3F" w:rsidRDefault="001B165E"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Item Code</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8497B0"/>
            <w:noWrap/>
            <w:vAlign w:val="center"/>
            <w:hideMark/>
          </w:tcPr>
          <w:p w14:paraId="6C01D06B"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Ket</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8497B0"/>
            <w:noWrap/>
            <w:vAlign w:val="center"/>
            <w:hideMark/>
          </w:tcPr>
          <w:p w14:paraId="1CA59A33"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PD</w:t>
            </w:r>
          </w:p>
        </w:tc>
        <w:tc>
          <w:tcPr>
            <w:tcW w:w="3848" w:type="pct"/>
            <w:gridSpan w:val="12"/>
            <w:tcBorders>
              <w:top w:val="single" w:sz="4" w:space="0" w:color="auto"/>
              <w:left w:val="nil"/>
              <w:bottom w:val="single" w:sz="4" w:space="0" w:color="auto"/>
              <w:right w:val="single" w:sz="4" w:space="0" w:color="auto"/>
            </w:tcBorders>
            <w:shd w:val="clear" w:color="auto" w:fill="8497B0"/>
            <w:noWrap/>
            <w:vAlign w:val="center"/>
            <w:hideMark/>
          </w:tcPr>
          <w:p w14:paraId="18195DC9"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Periode</w:t>
            </w:r>
            <w:proofErr w:type="spellEnd"/>
          </w:p>
        </w:tc>
      </w:tr>
      <w:tr w:rsidR="001B165E" w:rsidRPr="00865B3F" w14:paraId="33039E14" w14:textId="77777777" w:rsidTr="001B165E">
        <w:trPr>
          <w:trHeight w:val="24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61AE97CB" w14:textId="77777777" w:rsidR="001B165E" w:rsidRPr="00865B3F" w:rsidRDefault="001B165E" w:rsidP="00B86FFE">
            <w:pPr>
              <w:spacing w:after="0" w:line="240" w:lineRule="auto"/>
              <w:rPr>
                <w:rFonts w:ascii="Times New Roman" w:hAnsi="Times New Roman"/>
                <w:i/>
                <w:iCs/>
                <w:color w:val="000000"/>
                <w:lang w:val="en-ID" w:eastAsia="en-ID"/>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02022B27" w14:textId="77777777" w:rsidR="001B165E" w:rsidRPr="00865B3F" w:rsidRDefault="001B165E" w:rsidP="00B86FFE">
            <w:pPr>
              <w:spacing w:after="0" w:line="240" w:lineRule="auto"/>
              <w:rPr>
                <w:rFonts w:ascii="Times New Roman" w:hAnsi="Times New Roman"/>
                <w:color w:val="000000"/>
                <w:lang w:val="en-ID" w:eastAsia="en-ID"/>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14:paraId="283E39EE" w14:textId="77777777" w:rsidR="001B165E" w:rsidRPr="00865B3F" w:rsidRDefault="001B165E" w:rsidP="00B86FFE">
            <w:pPr>
              <w:spacing w:after="0" w:line="240" w:lineRule="auto"/>
              <w:rPr>
                <w:rFonts w:ascii="Times New Roman" w:hAnsi="Times New Roman"/>
                <w:color w:val="000000"/>
                <w:lang w:val="en-ID" w:eastAsia="en-ID"/>
              </w:rPr>
            </w:pPr>
          </w:p>
        </w:tc>
        <w:tc>
          <w:tcPr>
            <w:tcW w:w="337" w:type="pct"/>
            <w:tcBorders>
              <w:top w:val="nil"/>
              <w:left w:val="nil"/>
              <w:bottom w:val="single" w:sz="4" w:space="0" w:color="auto"/>
              <w:right w:val="single" w:sz="4" w:space="0" w:color="auto"/>
            </w:tcBorders>
            <w:shd w:val="clear" w:color="auto" w:fill="DDEBF7"/>
            <w:vAlign w:val="center"/>
            <w:hideMark/>
          </w:tcPr>
          <w:p w14:paraId="7641333B"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13</w:t>
            </w:r>
          </w:p>
        </w:tc>
        <w:tc>
          <w:tcPr>
            <w:tcW w:w="336" w:type="pct"/>
            <w:tcBorders>
              <w:top w:val="nil"/>
              <w:left w:val="nil"/>
              <w:bottom w:val="single" w:sz="4" w:space="0" w:color="auto"/>
              <w:right w:val="single" w:sz="4" w:space="0" w:color="auto"/>
            </w:tcBorders>
            <w:shd w:val="clear" w:color="auto" w:fill="DDEBF7"/>
            <w:vAlign w:val="center"/>
            <w:hideMark/>
          </w:tcPr>
          <w:p w14:paraId="3E575220"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14</w:t>
            </w:r>
          </w:p>
        </w:tc>
        <w:tc>
          <w:tcPr>
            <w:tcW w:w="336" w:type="pct"/>
            <w:tcBorders>
              <w:top w:val="nil"/>
              <w:left w:val="nil"/>
              <w:bottom w:val="single" w:sz="4" w:space="0" w:color="auto"/>
              <w:right w:val="single" w:sz="4" w:space="0" w:color="auto"/>
            </w:tcBorders>
            <w:shd w:val="clear" w:color="auto" w:fill="DDEBF7"/>
            <w:vAlign w:val="center"/>
            <w:hideMark/>
          </w:tcPr>
          <w:p w14:paraId="36F65A7C"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15</w:t>
            </w:r>
          </w:p>
        </w:tc>
        <w:tc>
          <w:tcPr>
            <w:tcW w:w="336" w:type="pct"/>
            <w:tcBorders>
              <w:top w:val="nil"/>
              <w:left w:val="nil"/>
              <w:bottom w:val="single" w:sz="4" w:space="0" w:color="auto"/>
              <w:right w:val="single" w:sz="4" w:space="0" w:color="auto"/>
            </w:tcBorders>
            <w:shd w:val="clear" w:color="auto" w:fill="DDEBF7"/>
            <w:vAlign w:val="center"/>
            <w:hideMark/>
          </w:tcPr>
          <w:p w14:paraId="23FA1E1E"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16</w:t>
            </w:r>
          </w:p>
        </w:tc>
        <w:tc>
          <w:tcPr>
            <w:tcW w:w="336" w:type="pct"/>
            <w:tcBorders>
              <w:top w:val="nil"/>
              <w:left w:val="nil"/>
              <w:bottom w:val="single" w:sz="4" w:space="0" w:color="auto"/>
              <w:right w:val="single" w:sz="4" w:space="0" w:color="auto"/>
            </w:tcBorders>
            <w:shd w:val="clear" w:color="auto" w:fill="DDEBF7"/>
            <w:vAlign w:val="center"/>
            <w:hideMark/>
          </w:tcPr>
          <w:p w14:paraId="4D621AEC"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17</w:t>
            </w:r>
          </w:p>
        </w:tc>
        <w:tc>
          <w:tcPr>
            <w:tcW w:w="336" w:type="pct"/>
            <w:tcBorders>
              <w:top w:val="nil"/>
              <w:left w:val="nil"/>
              <w:bottom w:val="single" w:sz="4" w:space="0" w:color="auto"/>
              <w:right w:val="single" w:sz="4" w:space="0" w:color="auto"/>
            </w:tcBorders>
            <w:shd w:val="clear" w:color="auto" w:fill="DDEBF7"/>
            <w:vAlign w:val="center"/>
            <w:hideMark/>
          </w:tcPr>
          <w:p w14:paraId="47AFA826"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18</w:t>
            </w:r>
          </w:p>
        </w:tc>
        <w:tc>
          <w:tcPr>
            <w:tcW w:w="336" w:type="pct"/>
            <w:tcBorders>
              <w:top w:val="nil"/>
              <w:left w:val="nil"/>
              <w:bottom w:val="single" w:sz="4" w:space="0" w:color="auto"/>
              <w:right w:val="single" w:sz="4" w:space="0" w:color="auto"/>
            </w:tcBorders>
            <w:shd w:val="clear" w:color="auto" w:fill="DDEBF7"/>
            <w:vAlign w:val="center"/>
            <w:hideMark/>
          </w:tcPr>
          <w:p w14:paraId="38D2A088"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19</w:t>
            </w:r>
          </w:p>
        </w:tc>
        <w:tc>
          <w:tcPr>
            <w:tcW w:w="290" w:type="pct"/>
            <w:tcBorders>
              <w:top w:val="nil"/>
              <w:left w:val="nil"/>
              <w:bottom w:val="single" w:sz="4" w:space="0" w:color="auto"/>
              <w:right w:val="single" w:sz="4" w:space="0" w:color="auto"/>
            </w:tcBorders>
            <w:shd w:val="clear" w:color="auto" w:fill="DDEBF7"/>
            <w:vAlign w:val="center"/>
            <w:hideMark/>
          </w:tcPr>
          <w:p w14:paraId="03655C60"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20</w:t>
            </w:r>
          </w:p>
        </w:tc>
        <w:tc>
          <w:tcPr>
            <w:tcW w:w="290" w:type="pct"/>
            <w:tcBorders>
              <w:top w:val="nil"/>
              <w:left w:val="nil"/>
              <w:bottom w:val="single" w:sz="4" w:space="0" w:color="auto"/>
              <w:right w:val="single" w:sz="4" w:space="0" w:color="auto"/>
            </w:tcBorders>
            <w:shd w:val="clear" w:color="auto" w:fill="DDEBF7"/>
            <w:vAlign w:val="center"/>
            <w:hideMark/>
          </w:tcPr>
          <w:p w14:paraId="62956F9E"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21</w:t>
            </w:r>
          </w:p>
        </w:tc>
        <w:tc>
          <w:tcPr>
            <w:tcW w:w="290" w:type="pct"/>
            <w:tcBorders>
              <w:top w:val="nil"/>
              <w:left w:val="nil"/>
              <w:bottom w:val="single" w:sz="4" w:space="0" w:color="auto"/>
              <w:right w:val="single" w:sz="4" w:space="0" w:color="auto"/>
            </w:tcBorders>
            <w:shd w:val="clear" w:color="auto" w:fill="DDEBF7"/>
            <w:vAlign w:val="center"/>
            <w:hideMark/>
          </w:tcPr>
          <w:p w14:paraId="19E7E8B4"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22</w:t>
            </w:r>
          </w:p>
        </w:tc>
        <w:tc>
          <w:tcPr>
            <w:tcW w:w="290" w:type="pct"/>
            <w:tcBorders>
              <w:top w:val="nil"/>
              <w:left w:val="nil"/>
              <w:bottom w:val="single" w:sz="4" w:space="0" w:color="auto"/>
              <w:right w:val="single" w:sz="4" w:space="0" w:color="auto"/>
            </w:tcBorders>
            <w:shd w:val="clear" w:color="auto" w:fill="DDEBF7"/>
            <w:vAlign w:val="center"/>
            <w:hideMark/>
          </w:tcPr>
          <w:p w14:paraId="70D6EEDF"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23</w:t>
            </w:r>
          </w:p>
        </w:tc>
        <w:tc>
          <w:tcPr>
            <w:tcW w:w="336" w:type="pct"/>
            <w:tcBorders>
              <w:top w:val="nil"/>
              <w:left w:val="nil"/>
              <w:bottom w:val="single" w:sz="4" w:space="0" w:color="auto"/>
              <w:right w:val="single" w:sz="4" w:space="0" w:color="auto"/>
            </w:tcBorders>
            <w:shd w:val="clear" w:color="auto" w:fill="DDEBF7"/>
            <w:vAlign w:val="center"/>
            <w:hideMark/>
          </w:tcPr>
          <w:p w14:paraId="0096C4AC"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24</w:t>
            </w:r>
          </w:p>
        </w:tc>
      </w:tr>
      <w:tr w:rsidR="001B165E" w:rsidRPr="00865B3F" w14:paraId="5E18EC93" w14:textId="77777777" w:rsidTr="001B165E">
        <w:trPr>
          <w:trHeight w:val="240"/>
        </w:trPr>
        <w:tc>
          <w:tcPr>
            <w:tcW w:w="556" w:type="pct"/>
            <w:vMerge w:val="restart"/>
            <w:tcBorders>
              <w:top w:val="nil"/>
              <w:left w:val="single" w:sz="4" w:space="0" w:color="auto"/>
              <w:bottom w:val="single" w:sz="4" w:space="0" w:color="auto"/>
              <w:right w:val="single" w:sz="4" w:space="0" w:color="auto"/>
            </w:tcBorders>
            <w:vAlign w:val="center"/>
            <w:hideMark/>
          </w:tcPr>
          <w:p w14:paraId="2CD42375" w14:textId="77777777" w:rsidR="001B165E" w:rsidRPr="00865B3F" w:rsidRDefault="001B165E" w:rsidP="00B86FFE">
            <w:pPr>
              <w:spacing w:after="0" w:line="240" w:lineRule="auto"/>
              <w:jc w:val="center"/>
              <w:rPr>
                <w:rFonts w:ascii="Times New Roman" w:hAnsi="Times New Roman"/>
                <w:i/>
                <w:color w:val="000000"/>
                <w:lang w:val="en-ID" w:eastAsia="en-ID"/>
              </w:rPr>
            </w:pPr>
            <w:proofErr w:type="spellStart"/>
            <w:r w:rsidRPr="00865B3F">
              <w:rPr>
                <w:rFonts w:ascii="Times New Roman" w:hAnsi="Times New Roman"/>
                <w:i/>
                <w:color w:val="000000"/>
                <w:lang w:val="en-ID" w:eastAsia="en-ID"/>
              </w:rPr>
              <w:t>Alumunium</w:t>
            </w:r>
            <w:proofErr w:type="spellEnd"/>
            <w:r w:rsidRPr="00865B3F">
              <w:rPr>
                <w:rFonts w:ascii="Times New Roman" w:hAnsi="Times New Roman"/>
                <w:i/>
                <w:color w:val="000000"/>
                <w:lang w:val="en-ID" w:eastAsia="en-ID"/>
              </w:rPr>
              <w:t xml:space="preserve"> Plate</w:t>
            </w:r>
          </w:p>
        </w:tc>
        <w:tc>
          <w:tcPr>
            <w:tcW w:w="350" w:type="pct"/>
            <w:tcBorders>
              <w:top w:val="nil"/>
              <w:left w:val="nil"/>
              <w:bottom w:val="single" w:sz="4" w:space="0" w:color="auto"/>
              <w:right w:val="single" w:sz="4" w:space="0" w:color="auto"/>
            </w:tcBorders>
            <w:noWrap/>
            <w:vAlign w:val="center"/>
            <w:hideMark/>
          </w:tcPr>
          <w:p w14:paraId="61611BB4"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GR</w:t>
            </w:r>
          </w:p>
        </w:tc>
        <w:tc>
          <w:tcPr>
            <w:tcW w:w="247" w:type="pct"/>
            <w:tcBorders>
              <w:top w:val="nil"/>
              <w:left w:val="nil"/>
              <w:bottom w:val="single" w:sz="4" w:space="0" w:color="auto"/>
              <w:right w:val="single" w:sz="4" w:space="0" w:color="auto"/>
            </w:tcBorders>
            <w:noWrap/>
            <w:vAlign w:val="center"/>
            <w:hideMark/>
          </w:tcPr>
          <w:p w14:paraId="6570A291"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w:t>
            </w:r>
          </w:p>
        </w:tc>
        <w:tc>
          <w:tcPr>
            <w:tcW w:w="337" w:type="pct"/>
            <w:tcBorders>
              <w:top w:val="nil"/>
              <w:left w:val="nil"/>
              <w:bottom w:val="single" w:sz="4" w:space="0" w:color="auto"/>
              <w:right w:val="single" w:sz="4" w:space="0" w:color="auto"/>
            </w:tcBorders>
            <w:noWrap/>
            <w:vAlign w:val="center"/>
            <w:hideMark/>
          </w:tcPr>
          <w:p w14:paraId="2D19727D"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2,16</w:t>
            </w:r>
          </w:p>
        </w:tc>
        <w:tc>
          <w:tcPr>
            <w:tcW w:w="336" w:type="pct"/>
            <w:tcBorders>
              <w:top w:val="nil"/>
              <w:left w:val="nil"/>
              <w:bottom w:val="single" w:sz="4" w:space="0" w:color="auto"/>
              <w:right w:val="single" w:sz="4" w:space="0" w:color="auto"/>
            </w:tcBorders>
            <w:noWrap/>
            <w:vAlign w:val="center"/>
            <w:hideMark/>
          </w:tcPr>
          <w:p w14:paraId="4449E8C5"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2,20</w:t>
            </w:r>
          </w:p>
        </w:tc>
        <w:tc>
          <w:tcPr>
            <w:tcW w:w="336" w:type="pct"/>
            <w:tcBorders>
              <w:top w:val="nil"/>
              <w:left w:val="nil"/>
              <w:bottom w:val="single" w:sz="4" w:space="0" w:color="auto"/>
              <w:right w:val="single" w:sz="4" w:space="0" w:color="auto"/>
            </w:tcBorders>
            <w:noWrap/>
            <w:vAlign w:val="center"/>
            <w:hideMark/>
          </w:tcPr>
          <w:p w14:paraId="6273B2B8"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2,24</w:t>
            </w:r>
          </w:p>
        </w:tc>
        <w:tc>
          <w:tcPr>
            <w:tcW w:w="336" w:type="pct"/>
            <w:tcBorders>
              <w:top w:val="nil"/>
              <w:left w:val="nil"/>
              <w:bottom w:val="single" w:sz="4" w:space="0" w:color="auto"/>
              <w:right w:val="single" w:sz="4" w:space="0" w:color="auto"/>
            </w:tcBorders>
            <w:noWrap/>
            <w:vAlign w:val="center"/>
            <w:hideMark/>
          </w:tcPr>
          <w:p w14:paraId="0B9C1EEE"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2,28</w:t>
            </w:r>
          </w:p>
        </w:tc>
        <w:tc>
          <w:tcPr>
            <w:tcW w:w="336" w:type="pct"/>
            <w:tcBorders>
              <w:top w:val="nil"/>
              <w:left w:val="nil"/>
              <w:bottom w:val="single" w:sz="4" w:space="0" w:color="auto"/>
              <w:right w:val="single" w:sz="4" w:space="0" w:color="auto"/>
            </w:tcBorders>
            <w:noWrap/>
            <w:vAlign w:val="center"/>
            <w:hideMark/>
          </w:tcPr>
          <w:p w14:paraId="7F5B3B04"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2,31</w:t>
            </w:r>
          </w:p>
        </w:tc>
        <w:tc>
          <w:tcPr>
            <w:tcW w:w="336" w:type="pct"/>
            <w:tcBorders>
              <w:top w:val="nil"/>
              <w:left w:val="nil"/>
              <w:bottom w:val="single" w:sz="4" w:space="0" w:color="auto"/>
              <w:right w:val="single" w:sz="4" w:space="0" w:color="auto"/>
            </w:tcBorders>
            <w:noWrap/>
            <w:vAlign w:val="center"/>
            <w:hideMark/>
          </w:tcPr>
          <w:p w14:paraId="69F40F3F"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2,35</w:t>
            </w:r>
          </w:p>
        </w:tc>
        <w:tc>
          <w:tcPr>
            <w:tcW w:w="336" w:type="pct"/>
            <w:tcBorders>
              <w:top w:val="nil"/>
              <w:left w:val="nil"/>
              <w:bottom w:val="single" w:sz="4" w:space="0" w:color="auto"/>
              <w:right w:val="single" w:sz="4" w:space="0" w:color="auto"/>
            </w:tcBorders>
            <w:noWrap/>
            <w:vAlign w:val="center"/>
            <w:hideMark/>
          </w:tcPr>
          <w:p w14:paraId="52F9DB66"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2,38</w:t>
            </w:r>
          </w:p>
        </w:tc>
        <w:tc>
          <w:tcPr>
            <w:tcW w:w="290" w:type="pct"/>
            <w:tcBorders>
              <w:top w:val="nil"/>
              <w:left w:val="nil"/>
              <w:bottom w:val="single" w:sz="4" w:space="0" w:color="auto"/>
              <w:right w:val="single" w:sz="4" w:space="0" w:color="auto"/>
            </w:tcBorders>
            <w:noWrap/>
            <w:vAlign w:val="center"/>
            <w:hideMark/>
          </w:tcPr>
          <w:p w14:paraId="5662A707"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2,42</w:t>
            </w:r>
          </w:p>
        </w:tc>
        <w:tc>
          <w:tcPr>
            <w:tcW w:w="290" w:type="pct"/>
            <w:tcBorders>
              <w:top w:val="nil"/>
              <w:left w:val="nil"/>
              <w:bottom w:val="single" w:sz="4" w:space="0" w:color="auto"/>
              <w:right w:val="single" w:sz="4" w:space="0" w:color="auto"/>
            </w:tcBorders>
            <w:noWrap/>
            <w:vAlign w:val="center"/>
            <w:hideMark/>
          </w:tcPr>
          <w:p w14:paraId="21AEA29E"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2,46</w:t>
            </w:r>
          </w:p>
        </w:tc>
        <w:tc>
          <w:tcPr>
            <w:tcW w:w="290" w:type="pct"/>
            <w:tcBorders>
              <w:top w:val="nil"/>
              <w:left w:val="nil"/>
              <w:bottom w:val="single" w:sz="4" w:space="0" w:color="auto"/>
              <w:right w:val="single" w:sz="4" w:space="0" w:color="auto"/>
            </w:tcBorders>
            <w:noWrap/>
            <w:vAlign w:val="center"/>
            <w:hideMark/>
          </w:tcPr>
          <w:p w14:paraId="43A15087"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2,50</w:t>
            </w:r>
          </w:p>
        </w:tc>
        <w:tc>
          <w:tcPr>
            <w:tcW w:w="290" w:type="pct"/>
            <w:tcBorders>
              <w:top w:val="nil"/>
              <w:left w:val="nil"/>
              <w:bottom w:val="single" w:sz="4" w:space="0" w:color="auto"/>
              <w:right w:val="single" w:sz="4" w:space="0" w:color="auto"/>
            </w:tcBorders>
            <w:noWrap/>
            <w:vAlign w:val="center"/>
            <w:hideMark/>
          </w:tcPr>
          <w:p w14:paraId="1E9B2FAD"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2,53</w:t>
            </w:r>
          </w:p>
        </w:tc>
        <w:tc>
          <w:tcPr>
            <w:tcW w:w="336" w:type="pct"/>
            <w:tcBorders>
              <w:top w:val="nil"/>
              <w:left w:val="nil"/>
              <w:bottom w:val="single" w:sz="4" w:space="0" w:color="auto"/>
              <w:right w:val="single" w:sz="4" w:space="0" w:color="auto"/>
            </w:tcBorders>
            <w:noWrap/>
            <w:vAlign w:val="center"/>
            <w:hideMark/>
          </w:tcPr>
          <w:p w14:paraId="4280B127"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2,57</w:t>
            </w:r>
          </w:p>
        </w:tc>
      </w:tr>
      <w:tr w:rsidR="001B165E" w:rsidRPr="00865B3F" w14:paraId="5E749C5D" w14:textId="77777777" w:rsidTr="001B165E">
        <w:trPr>
          <w:trHeight w:val="240"/>
        </w:trPr>
        <w:tc>
          <w:tcPr>
            <w:tcW w:w="556" w:type="pct"/>
            <w:vMerge/>
            <w:tcBorders>
              <w:top w:val="nil"/>
              <w:left w:val="single" w:sz="4" w:space="0" w:color="auto"/>
              <w:bottom w:val="single" w:sz="4" w:space="0" w:color="auto"/>
              <w:right w:val="single" w:sz="4" w:space="0" w:color="auto"/>
            </w:tcBorders>
            <w:vAlign w:val="center"/>
            <w:hideMark/>
          </w:tcPr>
          <w:p w14:paraId="7D38A136" w14:textId="77777777" w:rsidR="001B165E" w:rsidRPr="00865B3F" w:rsidRDefault="001B165E" w:rsidP="00B86FFE">
            <w:pPr>
              <w:spacing w:after="0" w:line="240" w:lineRule="auto"/>
              <w:rPr>
                <w:rFonts w:ascii="Times New Roman" w:hAnsi="Times New Roman"/>
                <w:i/>
                <w:color w:val="000000"/>
                <w:lang w:val="en-ID" w:eastAsia="en-ID"/>
              </w:rPr>
            </w:pPr>
          </w:p>
        </w:tc>
        <w:tc>
          <w:tcPr>
            <w:tcW w:w="350" w:type="pct"/>
            <w:tcBorders>
              <w:top w:val="nil"/>
              <w:left w:val="nil"/>
              <w:bottom w:val="single" w:sz="4" w:space="0" w:color="auto"/>
              <w:right w:val="single" w:sz="4" w:space="0" w:color="auto"/>
            </w:tcBorders>
            <w:noWrap/>
            <w:vAlign w:val="center"/>
            <w:hideMark/>
          </w:tcPr>
          <w:p w14:paraId="008D7E58"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SR</w:t>
            </w:r>
          </w:p>
        </w:tc>
        <w:tc>
          <w:tcPr>
            <w:tcW w:w="247" w:type="pct"/>
            <w:tcBorders>
              <w:top w:val="nil"/>
              <w:left w:val="nil"/>
              <w:bottom w:val="single" w:sz="4" w:space="0" w:color="auto"/>
              <w:right w:val="single" w:sz="4" w:space="0" w:color="auto"/>
            </w:tcBorders>
            <w:noWrap/>
            <w:vAlign w:val="center"/>
            <w:hideMark/>
          </w:tcPr>
          <w:p w14:paraId="4F34B4D5"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w:t>
            </w:r>
          </w:p>
        </w:tc>
        <w:tc>
          <w:tcPr>
            <w:tcW w:w="337" w:type="pct"/>
            <w:tcBorders>
              <w:top w:val="nil"/>
              <w:left w:val="nil"/>
              <w:bottom w:val="single" w:sz="4" w:space="0" w:color="auto"/>
              <w:right w:val="single" w:sz="4" w:space="0" w:color="auto"/>
            </w:tcBorders>
            <w:noWrap/>
            <w:vAlign w:val="center"/>
            <w:hideMark/>
          </w:tcPr>
          <w:p w14:paraId="340A386E"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0</w:t>
            </w:r>
          </w:p>
        </w:tc>
        <w:tc>
          <w:tcPr>
            <w:tcW w:w="336" w:type="pct"/>
            <w:tcBorders>
              <w:top w:val="nil"/>
              <w:left w:val="nil"/>
              <w:bottom w:val="single" w:sz="4" w:space="0" w:color="auto"/>
              <w:right w:val="single" w:sz="4" w:space="0" w:color="auto"/>
            </w:tcBorders>
            <w:noWrap/>
            <w:vAlign w:val="center"/>
            <w:hideMark/>
          </w:tcPr>
          <w:p w14:paraId="0723AC3B"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7E9305DB"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6954AC20"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705C3458"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1C510351"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6AF8EAE7"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w:t>
            </w:r>
          </w:p>
        </w:tc>
        <w:tc>
          <w:tcPr>
            <w:tcW w:w="290" w:type="pct"/>
            <w:tcBorders>
              <w:top w:val="nil"/>
              <w:left w:val="nil"/>
              <w:bottom w:val="single" w:sz="4" w:space="0" w:color="auto"/>
              <w:right w:val="single" w:sz="4" w:space="0" w:color="auto"/>
            </w:tcBorders>
            <w:noWrap/>
            <w:vAlign w:val="center"/>
            <w:hideMark/>
          </w:tcPr>
          <w:p w14:paraId="6A588DC3"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w:t>
            </w:r>
          </w:p>
        </w:tc>
        <w:tc>
          <w:tcPr>
            <w:tcW w:w="290" w:type="pct"/>
            <w:tcBorders>
              <w:top w:val="nil"/>
              <w:left w:val="nil"/>
              <w:bottom w:val="single" w:sz="4" w:space="0" w:color="auto"/>
              <w:right w:val="single" w:sz="4" w:space="0" w:color="auto"/>
            </w:tcBorders>
            <w:noWrap/>
            <w:vAlign w:val="center"/>
            <w:hideMark/>
          </w:tcPr>
          <w:p w14:paraId="624356C4"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w:t>
            </w:r>
          </w:p>
        </w:tc>
        <w:tc>
          <w:tcPr>
            <w:tcW w:w="290" w:type="pct"/>
            <w:tcBorders>
              <w:top w:val="nil"/>
              <w:left w:val="nil"/>
              <w:bottom w:val="single" w:sz="4" w:space="0" w:color="auto"/>
              <w:right w:val="single" w:sz="4" w:space="0" w:color="auto"/>
            </w:tcBorders>
            <w:noWrap/>
            <w:vAlign w:val="center"/>
            <w:hideMark/>
          </w:tcPr>
          <w:p w14:paraId="4C6490BE"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w:t>
            </w:r>
          </w:p>
        </w:tc>
        <w:tc>
          <w:tcPr>
            <w:tcW w:w="290" w:type="pct"/>
            <w:tcBorders>
              <w:top w:val="nil"/>
              <w:left w:val="nil"/>
              <w:bottom w:val="single" w:sz="4" w:space="0" w:color="auto"/>
              <w:right w:val="single" w:sz="4" w:space="0" w:color="auto"/>
            </w:tcBorders>
            <w:noWrap/>
            <w:vAlign w:val="center"/>
            <w:hideMark/>
          </w:tcPr>
          <w:p w14:paraId="4911A64F"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4526040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w:t>
            </w:r>
          </w:p>
        </w:tc>
      </w:tr>
      <w:tr w:rsidR="001B165E" w:rsidRPr="00865B3F" w14:paraId="13C348BF" w14:textId="77777777" w:rsidTr="001B165E">
        <w:trPr>
          <w:trHeight w:val="240"/>
        </w:trPr>
        <w:tc>
          <w:tcPr>
            <w:tcW w:w="556" w:type="pct"/>
            <w:vMerge/>
            <w:tcBorders>
              <w:top w:val="nil"/>
              <w:left w:val="single" w:sz="4" w:space="0" w:color="auto"/>
              <w:bottom w:val="single" w:sz="4" w:space="0" w:color="auto"/>
              <w:right w:val="single" w:sz="4" w:space="0" w:color="auto"/>
            </w:tcBorders>
            <w:vAlign w:val="center"/>
            <w:hideMark/>
          </w:tcPr>
          <w:p w14:paraId="3A9F7B3F" w14:textId="77777777" w:rsidR="001B165E" w:rsidRPr="00865B3F" w:rsidRDefault="001B165E" w:rsidP="00B86FFE">
            <w:pPr>
              <w:spacing w:after="0" w:line="240" w:lineRule="auto"/>
              <w:rPr>
                <w:rFonts w:ascii="Times New Roman" w:hAnsi="Times New Roman"/>
                <w:i/>
                <w:color w:val="000000"/>
                <w:lang w:val="en-ID" w:eastAsia="en-ID"/>
              </w:rPr>
            </w:pPr>
          </w:p>
        </w:tc>
        <w:tc>
          <w:tcPr>
            <w:tcW w:w="350" w:type="pct"/>
            <w:tcBorders>
              <w:top w:val="nil"/>
              <w:left w:val="nil"/>
              <w:bottom w:val="single" w:sz="4" w:space="0" w:color="auto"/>
              <w:right w:val="single" w:sz="4" w:space="0" w:color="auto"/>
            </w:tcBorders>
            <w:noWrap/>
            <w:vAlign w:val="center"/>
            <w:hideMark/>
          </w:tcPr>
          <w:p w14:paraId="1347E31A"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POH</w:t>
            </w:r>
          </w:p>
        </w:tc>
        <w:tc>
          <w:tcPr>
            <w:tcW w:w="247" w:type="pct"/>
            <w:tcBorders>
              <w:top w:val="nil"/>
              <w:left w:val="nil"/>
              <w:bottom w:val="single" w:sz="4" w:space="0" w:color="auto"/>
              <w:right w:val="single" w:sz="4" w:space="0" w:color="auto"/>
            </w:tcBorders>
            <w:noWrap/>
            <w:vAlign w:val="center"/>
            <w:hideMark/>
          </w:tcPr>
          <w:p w14:paraId="47E00D4C"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28</w:t>
            </w:r>
          </w:p>
        </w:tc>
        <w:tc>
          <w:tcPr>
            <w:tcW w:w="337" w:type="pct"/>
            <w:tcBorders>
              <w:top w:val="nil"/>
              <w:left w:val="nil"/>
              <w:bottom w:val="single" w:sz="4" w:space="0" w:color="auto"/>
              <w:right w:val="single" w:sz="4" w:space="0" w:color="auto"/>
            </w:tcBorders>
            <w:noWrap/>
            <w:vAlign w:val="center"/>
            <w:hideMark/>
          </w:tcPr>
          <w:p w14:paraId="796B06EE"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25,84</w:t>
            </w:r>
          </w:p>
        </w:tc>
        <w:tc>
          <w:tcPr>
            <w:tcW w:w="336" w:type="pct"/>
            <w:tcBorders>
              <w:top w:val="nil"/>
              <w:left w:val="nil"/>
              <w:bottom w:val="single" w:sz="4" w:space="0" w:color="auto"/>
              <w:right w:val="single" w:sz="4" w:space="0" w:color="auto"/>
            </w:tcBorders>
            <w:noWrap/>
            <w:vAlign w:val="center"/>
            <w:hideMark/>
          </w:tcPr>
          <w:p w14:paraId="19F5CF00"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23,64</w:t>
            </w:r>
          </w:p>
        </w:tc>
        <w:tc>
          <w:tcPr>
            <w:tcW w:w="336" w:type="pct"/>
            <w:tcBorders>
              <w:top w:val="nil"/>
              <w:left w:val="nil"/>
              <w:bottom w:val="single" w:sz="4" w:space="0" w:color="auto"/>
              <w:right w:val="single" w:sz="4" w:space="0" w:color="auto"/>
            </w:tcBorders>
            <w:noWrap/>
            <w:vAlign w:val="center"/>
            <w:hideMark/>
          </w:tcPr>
          <w:p w14:paraId="0612F444" w14:textId="77777777" w:rsidR="001B165E" w:rsidRPr="00865B3F" w:rsidRDefault="001B165E" w:rsidP="00B86FFE">
            <w:pPr>
              <w:spacing w:after="0" w:line="240" w:lineRule="auto"/>
              <w:jc w:val="right"/>
              <w:rPr>
                <w:rFonts w:ascii="Times New Roman" w:hAnsi="Times New Roman"/>
                <w:color w:val="000000"/>
                <w:lang w:val="en-ID" w:eastAsia="en-ID"/>
              </w:rPr>
            </w:pPr>
            <w:r w:rsidRPr="00865B3F">
              <w:rPr>
                <w:rFonts w:ascii="Times New Roman" w:hAnsi="Times New Roman"/>
                <w:color w:val="000000"/>
                <w:lang w:val="en-ID" w:eastAsia="en-ID"/>
              </w:rPr>
              <w:t>21,40</w:t>
            </w:r>
          </w:p>
        </w:tc>
        <w:tc>
          <w:tcPr>
            <w:tcW w:w="336" w:type="pct"/>
            <w:tcBorders>
              <w:top w:val="nil"/>
              <w:left w:val="nil"/>
              <w:bottom w:val="single" w:sz="4" w:space="0" w:color="auto"/>
              <w:right w:val="single" w:sz="4" w:space="0" w:color="auto"/>
            </w:tcBorders>
            <w:noWrap/>
            <w:vAlign w:val="center"/>
            <w:hideMark/>
          </w:tcPr>
          <w:p w14:paraId="20319033" w14:textId="77777777" w:rsidR="001B165E" w:rsidRPr="00865B3F" w:rsidRDefault="001B165E" w:rsidP="00B86FFE">
            <w:pPr>
              <w:spacing w:after="0" w:line="240" w:lineRule="auto"/>
              <w:jc w:val="right"/>
              <w:rPr>
                <w:rFonts w:ascii="Times New Roman" w:hAnsi="Times New Roman"/>
                <w:color w:val="000000"/>
                <w:lang w:val="en-ID" w:eastAsia="en-ID"/>
              </w:rPr>
            </w:pPr>
            <w:r w:rsidRPr="00865B3F">
              <w:rPr>
                <w:rFonts w:ascii="Times New Roman" w:hAnsi="Times New Roman"/>
                <w:color w:val="000000"/>
                <w:lang w:val="en-ID" w:eastAsia="en-ID"/>
              </w:rPr>
              <w:t>19,13</w:t>
            </w:r>
          </w:p>
        </w:tc>
        <w:tc>
          <w:tcPr>
            <w:tcW w:w="336" w:type="pct"/>
            <w:tcBorders>
              <w:top w:val="nil"/>
              <w:left w:val="nil"/>
              <w:bottom w:val="single" w:sz="4" w:space="0" w:color="auto"/>
              <w:right w:val="single" w:sz="4" w:space="0" w:color="auto"/>
            </w:tcBorders>
            <w:noWrap/>
            <w:vAlign w:val="center"/>
            <w:hideMark/>
          </w:tcPr>
          <w:p w14:paraId="2875B08C" w14:textId="77777777" w:rsidR="001B165E" w:rsidRPr="00865B3F" w:rsidRDefault="001B165E" w:rsidP="00B86FFE">
            <w:pPr>
              <w:spacing w:after="0" w:line="240" w:lineRule="auto"/>
              <w:jc w:val="right"/>
              <w:rPr>
                <w:rFonts w:ascii="Times New Roman" w:hAnsi="Times New Roman"/>
                <w:color w:val="000000"/>
                <w:lang w:val="en-ID" w:eastAsia="en-ID"/>
              </w:rPr>
            </w:pPr>
            <w:r w:rsidRPr="00865B3F">
              <w:rPr>
                <w:rFonts w:ascii="Times New Roman" w:hAnsi="Times New Roman"/>
                <w:color w:val="000000"/>
                <w:lang w:val="en-ID" w:eastAsia="en-ID"/>
              </w:rPr>
              <w:t>16,82</w:t>
            </w:r>
          </w:p>
        </w:tc>
        <w:tc>
          <w:tcPr>
            <w:tcW w:w="336" w:type="pct"/>
            <w:tcBorders>
              <w:top w:val="nil"/>
              <w:left w:val="nil"/>
              <w:bottom w:val="single" w:sz="4" w:space="0" w:color="auto"/>
              <w:right w:val="single" w:sz="4" w:space="0" w:color="auto"/>
            </w:tcBorders>
            <w:noWrap/>
            <w:vAlign w:val="center"/>
            <w:hideMark/>
          </w:tcPr>
          <w:p w14:paraId="4602B14B" w14:textId="77777777" w:rsidR="001B165E" w:rsidRPr="00865B3F" w:rsidRDefault="001B165E" w:rsidP="00B86FFE">
            <w:pPr>
              <w:spacing w:after="0" w:line="240" w:lineRule="auto"/>
              <w:jc w:val="right"/>
              <w:rPr>
                <w:rFonts w:ascii="Times New Roman" w:hAnsi="Times New Roman"/>
                <w:color w:val="000000"/>
                <w:lang w:val="en-ID" w:eastAsia="en-ID"/>
              </w:rPr>
            </w:pPr>
            <w:r w:rsidRPr="00865B3F">
              <w:rPr>
                <w:rFonts w:ascii="Times New Roman" w:hAnsi="Times New Roman"/>
                <w:color w:val="000000"/>
                <w:lang w:val="en-ID" w:eastAsia="en-ID"/>
              </w:rPr>
              <w:t>14,47</w:t>
            </w:r>
          </w:p>
        </w:tc>
        <w:tc>
          <w:tcPr>
            <w:tcW w:w="336" w:type="pct"/>
            <w:tcBorders>
              <w:top w:val="nil"/>
              <w:left w:val="nil"/>
              <w:bottom w:val="single" w:sz="4" w:space="0" w:color="auto"/>
              <w:right w:val="single" w:sz="4" w:space="0" w:color="auto"/>
            </w:tcBorders>
            <w:noWrap/>
            <w:vAlign w:val="center"/>
            <w:hideMark/>
          </w:tcPr>
          <w:p w14:paraId="70585A31" w14:textId="77777777" w:rsidR="001B165E" w:rsidRPr="00865B3F" w:rsidRDefault="001B165E" w:rsidP="00B86FFE">
            <w:pPr>
              <w:spacing w:after="0" w:line="240" w:lineRule="auto"/>
              <w:jc w:val="right"/>
              <w:rPr>
                <w:rFonts w:ascii="Times New Roman" w:hAnsi="Times New Roman"/>
                <w:color w:val="000000"/>
                <w:lang w:val="en-ID" w:eastAsia="en-ID"/>
              </w:rPr>
            </w:pPr>
            <w:r w:rsidRPr="00865B3F">
              <w:rPr>
                <w:rFonts w:ascii="Times New Roman" w:hAnsi="Times New Roman"/>
                <w:color w:val="000000"/>
                <w:lang w:val="en-ID" w:eastAsia="en-ID"/>
              </w:rPr>
              <w:t>12,09</w:t>
            </w:r>
          </w:p>
        </w:tc>
        <w:tc>
          <w:tcPr>
            <w:tcW w:w="290" w:type="pct"/>
            <w:tcBorders>
              <w:top w:val="nil"/>
              <w:left w:val="nil"/>
              <w:bottom w:val="single" w:sz="4" w:space="0" w:color="auto"/>
              <w:right w:val="single" w:sz="4" w:space="0" w:color="auto"/>
            </w:tcBorders>
            <w:noWrap/>
            <w:vAlign w:val="center"/>
            <w:hideMark/>
          </w:tcPr>
          <w:p w14:paraId="088902BD" w14:textId="77777777" w:rsidR="001B165E" w:rsidRPr="00865B3F" w:rsidRDefault="001B165E" w:rsidP="00B86FFE">
            <w:pPr>
              <w:spacing w:after="0" w:line="240" w:lineRule="auto"/>
              <w:jc w:val="right"/>
              <w:rPr>
                <w:rFonts w:ascii="Times New Roman" w:hAnsi="Times New Roman"/>
                <w:color w:val="000000"/>
                <w:lang w:val="en-ID" w:eastAsia="en-ID"/>
              </w:rPr>
            </w:pPr>
            <w:r w:rsidRPr="00865B3F">
              <w:rPr>
                <w:rFonts w:ascii="Times New Roman" w:hAnsi="Times New Roman"/>
                <w:color w:val="000000"/>
                <w:lang w:val="en-ID" w:eastAsia="en-ID"/>
              </w:rPr>
              <w:t>9,66</w:t>
            </w:r>
          </w:p>
        </w:tc>
        <w:tc>
          <w:tcPr>
            <w:tcW w:w="290" w:type="pct"/>
            <w:tcBorders>
              <w:top w:val="nil"/>
              <w:left w:val="nil"/>
              <w:bottom w:val="single" w:sz="4" w:space="0" w:color="auto"/>
              <w:right w:val="single" w:sz="4" w:space="0" w:color="auto"/>
            </w:tcBorders>
            <w:noWrap/>
            <w:vAlign w:val="center"/>
            <w:hideMark/>
          </w:tcPr>
          <w:p w14:paraId="0B3AC6BC" w14:textId="77777777" w:rsidR="001B165E" w:rsidRPr="00865B3F" w:rsidRDefault="001B165E" w:rsidP="00B86FFE">
            <w:pPr>
              <w:spacing w:after="0" w:line="240" w:lineRule="auto"/>
              <w:jc w:val="right"/>
              <w:rPr>
                <w:rFonts w:ascii="Times New Roman" w:hAnsi="Times New Roman"/>
                <w:color w:val="000000"/>
                <w:lang w:val="en-ID" w:eastAsia="en-ID"/>
              </w:rPr>
            </w:pPr>
            <w:r w:rsidRPr="00865B3F">
              <w:rPr>
                <w:rFonts w:ascii="Times New Roman" w:hAnsi="Times New Roman"/>
                <w:color w:val="000000"/>
                <w:lang w:val="en-ID" w:eastAsia="en-ID"/>
              </w:rPr>
              <w:t>7,20</w:t>
            </w:r>
          </w:p>
        </w:tc>
        <w:tc>
          <w:tcPr>
            <w:tcW w:w="290" w:type="pct"/>
            <w:tcBorders>
              <w:top w:val="nil"/>
              <w:left w:val="nil"/>
              <w:bottom w:val="single" w:sz="4" w:space="0" w:color="auto"/>
              <w:right w:val="single" w:sz="4" w:space="0" w:color="auto"/>
            </w:tcBorders>
            <w:noWrap/>
            <w:vAlign w:val="center"/>
            <w:hideMark/>
          </w:tcPr>
          <w:p w14:paraId="68E6C501" w14:textId="77777777" w:rsidR="001B165E" w:rsidRPr="00865B3F" w:rsidRDefault="001B165E" w:rsidP="00B86FFE">
            <w:pPr>
              <w:spacing w:after="0" w:line="240" w:lineRule="auto"/>
              <w:jc w:val="right"/>
              <w:rPr>
                <w:rFonts w:ascii="Times New Roman" w:hAnsi="Times New Roman"/>
                <w:color w:val="000000"/>
                <w:lang w:val="en-ID" w:eastAsia="en-ID"/>
              </w:rPr>
            </w:pPr>
            <w:r w:rsidRPr="00865B3F">
              <w:rPr>
                <w:rFonts w:ascii="Times New Roman" w:hAnsi="Times New Roman"/>
                <w:color w:val="000000"/>
                <w:lang w:val="en-ID" w:eastAsia="en-ID"/>
              </w:rPr>
              <w:t>4,71</w:t>
            </w:r>
          </w:p>
        </w:tc>
        <w:tc>
          <w:tcPr>
            <w:tcW w:w="290" w:type="pct"/>
            <w:tcBorders>
              <w:top w:val="nil"/>
              <w:left w:val="nil"/>
              <w:bottom w:val="single" w:sz="4" w:space="0" w:color="auto"/>
              <w:right w:val="single" w:sz="4" w:space="0" w:color="auto"/>
            </w:tcBorders>
            <w:noWrap/>
            <w:vAlign w:val="center"/>
            <w:hideMark/>
          </w:tcPr>
          <w:p w14:paraId="7820A5BB" w14:textId="77777777" w:rsidR="001B165E" w:rsidRPr="00865B3F" w:rsidRDefault="001B165E" w:rsidP="00B86FFE">
            <w:pPr>
              <w:spacing w:after="0" w:line="240" w:lineRule="auto"/>
              <w:jc w:val="right"/>
              <w:rPr>
                <w:rFonts w:ascii="Times New Roman" w:hAnsi="Times New Roman"/>
                <w:color w:val="000000"/>
                <w:lang w:val="en-ID" w:eastAsia="en-ID"/>
              </w:rPr>
            </w:pPr>
            <w:r w:rsidRPr="00865B3F">
              <w:rPr>
                <w:rFonts w:ascii="Times New Roman" w:hAnsi="Times New Roman"/>
                <w:color w:val="000000"/>
                <w:lang w:val="en-ID" w:eastAsia="en-ID"/>
              </w:rPr>
              <w:t>2,18</w:t>
            </w:r>
          </w:p>
        </w:tc>
        <w:tc>
          <w:tcPr>
            <w:tcW w:w="336" w:type="pct"/>
            <w:tcBorders>
              <w:top w:val="nil"/>
              <w:left w:val="nil"/>
              <w:bottom w:val="single" w:sz="4" w:space="0" w:color="auto"/>
              <w:right w:val="single" w:sz="4" w:space="0" w:color="auto"/>
            </w:tcBorders>
            <w:noWrap/>
            <w:vAlign w:val="center"/>
            <w:hideMark/>
          </w:tcPr>
          <w:p w14:paraId="1782E621" w14:textId="77777777" w:rsidR="001B165E" w:rsidRPr="00865B3F" w:rsidRDefault="001B165E" w:rsidP="00B86FFE">
            <w:pPr>
              <w:spacing w:after="0" w:line="240" w:lineRule="auto"/>
              <w:jc w:val="right"/>
              <w:rPr>
                <w:rFonts w:ascii="Times New Roman" w:hAnsi="Times New Roman"/>
                <w:color w:val="000000"/>
                <w:lang w:val="en-ID" w:eastAsia="en-ID"/>
              </w:rPr>
            </w:pPr>
            <w:r w:rsidRPr="00865B3F">
              <w:rPr>
                <w:rFonts w:ascii="Times New Roman" w:hAnsi="Times New Roman"/>
                <w:color w:val="000000"/>
                <w:lang w:val="en-ID" w:eastAsia="en-ID"/>
              </w:rPr>
              <w:t>19,60</w:t>
            </w:r>
          </w:p>
        </w:tc>
      </w:tr>
      <w:tr w:rsidR="001B165E" w:rsidRPr="00865B3F" w14:paraId="0B804B65" w14:textId="77777777" w:rsidTr="001B165E">
        <w:trPr>
          <w:trHeight w:val="240"/>
        </w:trPr>
        <w:tc>
          <w:tcPr>
            <w:tcW w:w="556" w:type="pct"/>
            <w:vMerge/>
            <w:tcBorders>
              <w:top w:val="nil"/>
              <w:left w:val="single" w:sz="4" w:space="0" w:color="auto"/>
              <w:bottom w:val="single" w:sz="4" w:space="0" w:color="auto"/>
              <w:right w:val="single" w:sz="4" w:space="0" w:color="auto"/>
            </w:tcBorders>
            <w:vAlign w:val="center"/>
            <w:hideMark/>
          </w:tcPr>
          <w:p w14:paraId="45CA892C" w14:textId="77777777" w:rsidR="001B165E" w:rsidRPr="00865B3F" w:rsidRDefault="001B165E" w:rsidP="00B86FFE">
            <w:pPr>
              <w:spacing w:after="0" w:line="240" w:lineRule="auto"/>
              <w:rPr>
                <w:rFonts w:ascii="Times New Roman" w:hAnsi="Times New Roman"/>
                <w:i/>
                <w:color w:val="000000"/>
                <w:lang w:val="en-ID" w:eastAsia="en-ID"/>
              </w:rPr>
            </w:pPr>
          </w:p>
        </w:tc>
        <w:tc>
          <w:tcPr>
            <w:tcW w:w="350" w:type="pct"/>
            <w:tcBorders>
              <w:top w:val="nil"/>
              <w:left w:val="nil"/>
              <w:bottom w:val="single" w:sz="4" w:space="0" w:color="auto"/>
              <w:right w:val="single" w:sz="4" w:space="0" w:color="auto"/>
            </w:tcBorders>
            <w:noWrap/>
            <w:vAlign w:val="center"/>
            <w:hideMark/>
          </w:tcPr>
          <w:p w14:paraId="05FD494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NR</w:t>
            </w:r>
          </w:p>
        </w:tc>
        <w:tc>
          <w:tcPr>
            <w:tcW w:w="247" w:type="pct"/>
            <w:tcBorders>
              <w:top w:val="nil"/>
              <w:left w:val="nil"/>
              <w:bottom w:val="single" w:sz="4" w:space="0" w:color="auto"/>
              <w:right w:val="single" w:sz="4" w:space="0" w:color="auto"/>
            </w:tcBorders>
            <w:noWrap/>
            <w:vAlign w:val="center"/>
            <w:hideMark/>
          </w:tcPr>
          <w:p w14:paraId="60F02E8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w:t>
            </w:r>
          </w:p>
        </w:tc>
        <w:tc>
          <w:tcPr>
            <w:tcW w:w="337" w:type="pct"/>
            <w:tcBorders>
              <w:top w:val="nil"/>
              <w:left w:val="nil"/>
              <w:bottom w:val="single" w:sz="4" w:space="0" w:color="auto"/>
              <w:right w:val="single" w:sz="4" w:space="0" w:color="auto"/>
            </w:tcBorders>
            <w:noWrap/>
            <w:vAlign w:val="center"/>
            <w:hideMark/>
          </w:tcPr>
          <w:p w14:paraId="793520A4"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0632379B"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4F8BEAE2"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45BEB512"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40354CA1"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57C99534"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6B6DC820"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290" w:type="pct"/>
            <w:tcBorders>
              <w:top w:val="nil"/>
              <w:left w:val="nil"/>
              <w:bottom w:val="single" w:sz="4" w:space="0" w:color="auto"/>
              <w:right w:val="single" w:sz="4" w:space="0" w:color="auto"/>
            </w:tcBorders>
            <w:noWrap/>
            <w:vAlign w:val="center"/>
            <w:hideMark/>
          </w:tcPr>
          <w:p w14:paraId="6DA36477"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290" w:type="pct"/>
            <w:tcBorders>
              <w:top w:val="nil"/>
              <w:left w:val="nil"/>
              <w:bottom w:val="single" w:sz="4" w:space="0" w:color="auto"/>
              <w:right w:val="single" w:sz="4" w:space="0" w:color="auto"/>
            </w:tcBorders>
            <w:noWrap/>
            <w:vAlign w:val="center"/>
            <w:hideMark/>
          </w:tcPr>
          <w:p w14:paraId="3052185A"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290" w:type="pct"/>
            <w:tcBorders>
              <w:top w:val="nil"/>
              <w:left w:val="nil"/>
              <w:bottom w:val="single" w:sz="4" w:space="0" w:color="auto"/>
              <w:right w:val="single" w:sz="4" w:space="0" w:color="auto"/>
            </w:tcBorders>
            <w:noWrap/>
            <w:vAlign w:val="center"/>
            <w:hideMark/>
          </w:tcPr>
          <w:p w14:paraId="587CF68E"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290" w:type="pct"/>
            <w:tcBorders>
              <w:top w:val="nil"/>
              <w:left w:val="nil"/>
              <w:bottom w:val="single" w:sz="4" w:space="0" w:color="auto"/>
              <w:right w:val="single" w:sz="4" w:space="0" w:color="auto"/>
            </w:tcBorders>
            <w:noWrap/>
            <w:vAlign w:val="center"/>
            <w:hideMark/>
          </w:tcPr>
          <w:p w14:paraId="4D0B98D3"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50F2BE6D" w14:textId="77777777" w:rsidR="001B165E" w:rsidRPr="00865B3F" w:rsidRDefault="001B165E" w:rsidP="00B86FFE">
            <w:pPr>
              <w:spacing w:after="0" w:line="240" w:lineRule="auto"/>
              <w:jc w:val="right"/>
              <w:rPr>
                <w:rFonts w:ascii="Times New Roman" w:hAnsi="Times New Roman"/>
                <w:color w:val="000000"/>
                <w:lang w:val="en-ID" w:eastAsia="en-ID"/>
              </w:rPr>
            </w:pPr>
            <w:r w:rsidRPr="00865B3F">
              <w:rPr>
                <w:rFonts w:ascii="Times New Roman" w:hAnsi="Times New Roman"/>
                <w:color w:val="000000"/>
                <w:lang w:val="en-ID" w:eastAsia="en-ID"/>
              </w:rPr>
              <w:t>0,40</w:t>
            </w:r>
          </w:p>
        </w:tc>
      </w:tr>
      <w:tr w:rsidR="001B165E" w:rsidRPr="00865B3F" w14:paraId="548A1931" w14:textId="77777777" w:rsidTr="001B165E">
        <w:trPr>
          <w:trHeight w:val="240"/>
        </w:trPr>
        <w:tc>
          <w:tcPr>
            <w:tcW w:w="556" w:type="pct"/>
            <w:vMerge/>
            <w:tcBorders>
              <w:top w:val="nil"/>
              <w:left w:val="single" w:sz="4" w:space="0" w:color="auto"/>
              <w:bottom w:val="single" w:sz="4" w:space="0" w:color="auto"/>
              <w:right w:val="single" w:sz="4" w:space="0" w:color="auto"/>
            </w:tcBorders>
            <w:vAlign w:val="center"/>
            <w:hideMark/>
          </w:tcPr>
          <w:p w14:paraId="53D91577" w14:textId="77777777" w:rsidR="001B165E" w:rsidRPr="00865B3F" w:rsidRDefault="001B165E" w:rsidP="00B86FFE">
            <w:pPr>
              <w:spacing w:after="0" w:line="240" w:lineRule="auto"/>
              <w:rPr>
                <w:rFonts w:ascii="Times New Roman" w:hAnsi="Times New Roman"/>
                <w:i/>
                <w:color w:val="000000"/>
                <w:lang w:val="en-ID" w:eastAsia="en-ID"/>
              </w:rPr>
            </w:pPr>
          </w:p>
        </w:tc>
        <w:tc>
          <w:tcPr>
            <w:tcW w:w="350" w:type="pct"/>
            <w:tcBorders>
              <w:top w:val="nil"/>
              <w:left w:val="nil"/>
              <w:bottom w:val="single" w:sz="4" w:space="0" w:color="auto"/>
              <w:right w:val="single" w:sz="4" w:space="0" w:color="auto"/>
            </w:tcBorders>
            <w:noWrap/>
            <w:vAlign w:val="center"/>
            <w:hideMark/>
          </w:tcPr>
          <w:p w14:paraId="4A1963C6"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PORc</w:t>
            </w:r>
            <w:proofErr w:type="spellEnd"/>
          </w:p>
        </w:tc>
        <w:tc>
          <w:tcPr>
            <w:tcW w:w="247" w:type="pct"/>
            <w:tcBorders>
              <w:top w:val="nil"/>
              <w:left w:val="nil"/>
              <w:bottom w:val="single" w:sz="4" w:space="0" w:color="auto"/>
              <w:right w:val="single" w:sz="4" w:space="0" w:color="auto"/>
            </w:tcBorders>
            <w:noWrap/>
            <w:vAlign w:val="center"/>
            <w:hideMark/>
          </w:tcPr>
          <w:p w14:paraId="4B159233"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w:t>
            </w:r>
          </w:p>
        </w:tc>
        <w:tc>
          <w:tcPr>
            <w:tcW w:w="337" w:type="pct"/>
            <w:tcBorders>
              <w:top w:val="nil"/>
              <w:left w:val="nil"/>
              <w:bottom w:val="single" w:sz="4" w:space="0" w:color="auto"/>
              <w:right w:val="single" w:sz="4" w:space="0" w:color="auto"/>
            </w:tcBorders>
            <w:noWrap/>
            <w:vAlign w:val="center"/>
            <w:hideMark/>
          </w:tcPr>
          <w:p w14:paraId="15967E41"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49764147"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58B32D70"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6CE30A0F"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5D05E2A0"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45D3F3A9"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6F376492"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290" w:type="pct"/>
            <w:tcBorders>
              <w:top w:val="nil"/>
              <w:left w:val="nil"/>
              <w:bottom w:val="single" w:sz="4" w:space="0" w:color="auto"/>
              <w:right w:val="single" w:sz="4" w:space="0" w:color="auto"/>
            </w:tcBorders>
            <w:noWrap/>
            <w:vAlign w:val="center"/>
            <w:hideMark/>
          </w:tcPr>
          <w:p w14:paraId="3B1A2E80"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290" w:type="pct"/>
            <w:tcBorders>
              <w:top w:val="nil"/>
              <w:left w:val="nil"/>
              <w:bottom w:val="single" w:sz="4" w:space="0" w:color="auto"/>
              <w:right w:val="single" w:sz="4" w:space="0" w:color="auto"/>
            </w:tcBorders>
            <w:noWrap/>
            <w:vAlign w:val="center"/>
            <w:hideMark/>
          </w:tcPr>
          <w:p w14:paraId="7676A8E8"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290" w:type="pct"/>
            <w:tcBorders>
              <w:top w:val="nil"/>
              <w:left w:val="nil"/>
              <w:bottom w:val="single" w:sz="4" w:space="0" w:color="auto"/>
              <w:right w:val="single" w:sz="4" w:space="0" w:color="auto"/>
            </w:tcBorders>
            <w:noWrap/>
            <w:vAlign w:val="center"/>
            <w:hideMark/>
          </w:tcPr>
          <w:p w14:paraId="413AC644"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290" w:type="pct"/>
            <w:tcBorders>
              <w:top w:val="nil"/>
              <w:left w:val="nil"/>
              <w:bottom w:val="single" w:sz="4" w:space="0" w:color="auto"/>
              <w:right w:val="single" w:sz="4" w:space="0" w:color="auto"/>
            </w:tcBorders>
            <w:noWrap/>
            <w:vAlign w:val="center"/>
            <w:hideMark/>
          </w:tcPr>
          <w:p w14:paraId="06D4ED75"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31A6514F" w14:textId="77777777" w:rsidR="001B165E" w:rsidRPr="00865B3F" w:rsidRDefault="001B165E" w:rsidP="00B86FFE">
            <w:pPr>
              <w:spacing w:after="0" w:line="240" w:lineRule="auto"/>
              <w:jc w:val="right"/>
              <w:rPr>
                <w:rFonts w:ascii="Times New Roman" w:hAnsi="Times New Roman"/>
                <w:color w:val="000000"/>
                <w:lang w:val="en-ID" w:eastAsia="en-ID"/>
              </w:rPr>
            </w:pPr>
            <w:r w:rsidRPr="00865B3F">
              <w:rPr>
                <w:rFonts w:ascii="Times New Roman" w:hAnsi="Times New Roman"/>
                <w:color w:val="000000"/>
                <w:lang w:val="en-ID" w:eastAsia="en-ID"/>
              </w:rPr>
              <w:t>20</w:t>
            </w:r>
          </w:p>
        </w:tc>
      </w:tr>
      <w:tr w:rsidR="001B165E" w:rsidRPr="00865B3F" w14:paraId="50CD1EF6" w14:textId="77777777" w:rsidTr="001B165E">
        <w:trPr>
          <w:trHeight w:val="240"/>
        </w:trPr>
        <w:tc>
          <w:tcPr>
            <w:tcW w:w="556" w:type="pct"/>
            <w:vMerge/>
            <w:tcBorders>
              <w:top w:val="nil"/>
              <w:left w:val="single" w:sz="4" w:space="0" w:color="auto"/>
              <w:bottom w:val="single" w:sz="4" w:space="0" w:color="auto"/>
              <w:right w:val="single" w:sz="4" w:space="0" w:color="auto"/>
            </w:tcBorders>
            <w:vAlign w:val="center"/>
            <w:hideMark/>
          </w:tcPr>
          <w:p w14:paraId="50F5504E" w14:textId="77777777" w:rsidR="001B165E" w:rsidRPr="00865B3F" w:rsidRDefault="001B165E" w:rsidP="00B86FFE">
            <w:pPr>
              <w:spacing w:after="0" w:line="240" w:lineRule="auto"/>
              <w:rPr>
                <w:rFonts w:ascii="Times New Roman" w:hAnsi="Times New Roman"/>
                <w:i/>
                <w:color w:val="000000"/>
                <w:lang w:val="en-ID" w:eastAsia="en-ID"/>
              </w:rPr>
            </w:pPr>
          </w:p>
        </w:tc>
        <w:tc>
          <w:tcPr>
            <w:tcW w:w="350" w:type="pct"/>
            <w:tcBorders>
              <w:top w:val="nil"/>
              <w:left w:val="nil"/>
              <w:bottom w:val="single" w:sz="4" w:space="0" w:color="auto"/>
              <w:right w:val="single" w:sz="4" w:space="0" w:color="auto"/>
            </w:tcBorders>
            <w:noWrap/>
            <w:vAlign w:val="center"/>
            <w:hideMark/>
          </w:tcPr>
          <w:p w14:paraId="6E16A290"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POR</w:t>
            </w:r>
          </w:p>
        </w:tc>
        <w:tc>
          <w:tcPr>
            <w:tcW w:w="247" w:type="pct"/>
            <w:tcBorders>
              <w:top w:val="nil"/>
              <w:left w:val="nil"/>
              <w:bottom w:val="single" w:sz="4" w:space="0" w:color="auto"/>
              <w:right w:val="single" w:sz="4" w:space="0" w:color="auto"/>
            </w:tcBorders>
            <w:noWrap/>
            <w:vAlign w:val="center"/>
            <w:hideMark/>
          </w:tcPr>
          <w:p w14:paraId="75677388"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w:t>
            </w:r>
          </w:p>
        </w:tc>
        <w:tc>
          <w:tcPr>
            <w:tcW w:w="337" w:type="pct"/>
            <w:tcBorders>
              <w:top w:val="nil"/>
              <w:left w:val="nil"/>
              <w:bottom w:val="single" w:sz="4" w:space="0" w:color="auto"/>
              <w:right w:val="single" w:sz="4" w:space="0" w:color="auto"/>
            </w:tcBorders>
            <w:noWrap/>
            <w:vAlign w:val="center"/>
            <w:hideMark/>
          </w:tcPr>
          <w:p w14:paraId="1CC8271D"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45913D01"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6FDE356A"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3AB40C7C"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284FB6F5"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152A9A8A"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336" w:type="pct"/>
            <w:tcBorders>
              <w:top w:val="nil"/>
              <w:left w:val="nil"/>
              <w:bottom w:val="single" w:sz="4" w:space="0" w:color="auto"/>
              <w:right w:val="single" w:sz="4" w:space="0" w:color="auto"/>
            </w:tcBorders>
            <w:noWrap/>
            <w:vAlign w:val="center"/>
            <w:hideMark/>
          </w:tcPr>
          <w:p w14:paraId="1E776931"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290" w:type="pct"/>
            <w:tcBorders>
              <w:top w:val="nil"/>
              <w:left w:val="nil"/>
              <w:bottom w:val="single" w:sz="4" w:space="0" w:color="auto"/>
              <w:right w:val="single" w:sz="4" w:space="0" w:color="auto"/>
            </w:tcBorders>
            <w:noWrap/>
            <w:vAlign w:val="center"/>
            <w:hideMark/>
          </w:tcPr>
          <w:p w14:paraId="660B3419"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290" w:type="pct"/>
            <w:tcBorders>
              <w:top w:val="nil"/>
              <w:left w:val="nil"/>
              <w:bottom w:val="single" w:sz="4" w:space="0" w:color="auto"/>
              <w:right w:val="single" w:sz="4" w:space="0" w:color="auto"/>
            </w:tcBorders>
            <w:noWrap/>
            <w:vAlign w:val="center"/>
            <w:hideMark/>
          </w:tcPr>
          <w:p w14:paraId="56DA7EDE"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290" w:type="pct"/>
            <w:tcBorders>
              <w:top w:val="nil"/>
              <w:left w:val="nil"/>
              <w:bottom w:val="single" w:sz="4" w:space="0" w:color="auto"/>
              <w:right w:val="single" w:sz="4" w:space="0" w:color="auto"/>
            </w:tcBorders>
            <w:noWrap/>
            <w:vAlign w:val="center"/>
            <w:hideMark/>
          </w:tcPr>
          <w:p w14:paraId="1741F80C"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c>
          <w:tcPr>
            <w:tcW w:w="290" w:type="pct"/>
            <w:tcBorders>
              <w:top w:val="nil"/>
              <w:left w:val="nil"/>
              <w:bottom w:val="single" w:sz="4" w:space="0" w:color="auto"/>
              <w:right w:val="single" w:sz="4" w:space="0" w:color="auto"/>
            </w:tcBorders>
            <w:noWrap/>
            <w:vAlign w:val="center"/>
            <w:hideMark/>
          </w:tcPr>
          <w:p w14:paraId="58D59F54" w14:textId="77777777" w:rsidR="001B165E" w:rsidRPr="00865B3F" w:rsidRDefault="001B165E" w:rsidP="00B86FFE">
            <w:pPr>
              <w:spacing w:after="0" w:line="240" w:lineRule="auto"/>
              <w:jc w:val="right"/>
              <w:rPr>
                <w:rFonts w:ascii="Times New Roman" w:hAnsi="Times New Roman"/>
                <w:color w:val="000000"/>
                <w:lang w:val="en-ID" w:eastAsia="en-ID"/>
              </w:rPr>
            </w:pPr>
            <w:r w:rsidRPr="00865B3F">
              <w:rPr>
                <w:rFonts w:ascii="Times New Roman" w:hAnsi="Times New Roman"/>
                <w:color w:val="000000"/>
                <w:lang w:val="en-ID" w:eastAsia="en-ID"/>
              </w:rPr>
              <w:t>20</w:t>
            </w:r>
          </w:p>
        </w:tc>
        <w:tc>
          <w:tcPr>
            <w:tcW w:w="336" w:type="pct"/>
            <w:tcBorders>
              <w:top w:val="nil"/>
              <w:left w:val="nil"/>
              <w:bottom w:val="single" w:sz="4" w:space="0" w:color="auto"/>
              <w:right w:val="single" w:sz="4" w:space="0" w:color="auto"/>
            </w:tcBorders>
            <w:noWrap/>
            <w:vAlign w:val="center"/>
            <w:hideMark/>
          </w:tcPr>
          <w:p w14:paraId="164E317C" w14:textId="77777777" w:rsidR="001B165E" w:rsidRPr="00865B3F" w:rsidRDefault="001B165E" w:rsidP="00B86FFE">
            <w:pPr>
              <w:spacing w:after="0" w:line="240" w:lineRule="auto"/>
              <w:rPr>
                <w:rFonts w:ascii="Times New Roman" w:hAnsi="Times New Roman"/>
                <w:color w:val="000000"/>
                <w:lang w:val="en-ID" w:eastAsia="en-ID"/>
              </w:rPr>
            </w:pPr>
            <w:r w:rsidRPr="00865B3F">
              <w:rPr>
                <w:rFonts w:ascii="Times New Roman" w:hAnsi="Times New Roman"/>
                <w:color w:val="000000"/>
                <w:lang w:val="en-ID" w:eastAsia="en-ID"/>
              </w:rPr>
              <w:t> </w:t>
            </w:r>
          </w:p>
        </w:tc>
      </w:tr>
    </w:tbl>
    <w:p w14:paraId="25B32DEE" w14:textId="77777777" w:rsidR="001B165E" w:rsidRPr="00865B3F" w:rsidRDefault="001B165E" w:rsidP="001B165E">
      <w:pPr>
        <w:pStyle w:val="PROSIDING-SUMBER"/>
      </w:pPr>
      <w:r>
        <w:t>Sumber: Data Penelitian yang Sudah Diolah, 2023.</w:t>
      </w:r>
    </w:p>
    <w:p w14:paraId="65F5B9EF" w14:textId="77777777" w:rsidR="001B165E" w:rsidRDefault="001B165E" w:rsidP="001B165E">
      <w:pPr>
        <w:pStyle w:val="PROSIDING-ISIPARAGRAF"/>
        <w:rPr>
          <w:szCs w:val="22"/>
        </w:rPr>
      </w:pPr>
      <w:r>
        <w:t xml:space="preserve">Berikut ini merupakan </w:t>
      </w:r>
      <w:proofErr w:type="spellStart"/>
      <w:r>
        <w:rPr>
          <w:lang w:val="en-US"/>
        </w:rPr>
        <w:t>contoh</w:t>
      </w:r>
      <w:proofErr w:type="spellEnd"/>
      <w:r>
        <w:rPr>
          <w:lang w:val="en-US"/>
        </w:rPr>
        <w:t xml:space="preserve"> </w:t>
      </w:r>
      <w:r>
        <w:t xml:space="preserve">perhitungan </w:t>
      </w:r>
      <w:r>
        <w:rPr>
          <w:i/>
          <w:iCs/>
        </w:rPr>
        <w:t>inventory cost</w:t>
      </w:r>
      <w:r>
        <w:t xml:space="preserve"> dari hasil perhitungan </w:t>
      </w:r>
      <w:r>
        <w:rPr>
          <w:i/>
          <w:iCs/>
        </w:rPr>
        <w:t>lot sizing</w:t>
      </w:r>
      <w:r>
        <w:t xml:space="preserve"> setiap metode untuk masing-masing item pada level 2.</w:t>
      </w:r>
    </w:p>
    <w:p w14:paraId="1EEAE1B0" w14:textId="77777777" w:rsidR="001B165E" w:rsidRDefault="001B165E" w:rsidP="001B165E">
      <w:pPr>
        <w:pStyle w:val="PROSIDING-JUDULTABELGAMBAR"/>
      </w:pPr>
      <w:r>
        <w:rPr>
          <w:b/>
        </w:rPr>
        <w:t xml:space="preserve">Tabel 6. </w:t>
      </w:r>
      <w:proofErr w:type="spellStart"/>
      <w:r w:rsidRPr="00865B3F">
        <w:t>Perhitungan</w:t>
      </w:r>
      <w:proofErr w:type="spellEnd"/>
      <w:r>
        <w:t xml:space="preserve"> </w:t>
      </w:r>
      <w:proofErr w:type="spellStart"/>
      <w:r>
        <w:t>Biaya</w:t>
      </w:r>
      <w:proofErr w:type="spellEnd"/>
      <w:r>
        <w:t xml:space="preserve"> </w:t>
      </w:r>
      <w:proofErr w:type="spellStart"/>
      <w:r>
        <w:t>Pembelian</w:t>
      </w:r>
      <w:proofErr w:type="spellEnd"/>
    </w:p>
    <w:tbl>
      <w:tblPr>
        <w:tblW w:w="5000" w:type="pct"/>
        <w:jc w:val="center"/>
        <w:tblLook w:val="04A0" w:firstRow="1" w:lastRow="0" w:firstColumn="1" w:lastColumn="0" w:noHBand="0" w:noVBand="1"/>
      </w:tblPr>
      <w:tblGrid>
        <w:gridCol w:w="1268"/>
        <w:gridCol w:w="1034"/>
        <w:gridCol w:w="854"/>
        <w:gridCol w:w="854"/>
        <w:gridCol w:w="854"/>
        <w:gridCol w:w="1336"/>
        <w:gridCol w:w="461"/>
        <w:gridCol w:w="460"/>
        <w:gridCol w:w="1374"/>
      </w:tblGrid>
      <w:tr w:rsidR="001B165E" w:rsidRPr="00865B3F" w14:paraId="64FCF491" w14:textId="77777777" w:rsidTr="001B165E">
        <w:trPr>
          <w:trHeight w:val="227"/>
          <w:jc w:val="center"/>
        </w:trPr>
        <w:tc>
          <w:tcPr>
            <w:tcW w:w="746" w:type="pct"/>
            <w:vMerge w:val="restart"/>
            <w:tcBorders>
              <w:top w:val="single" w:sz="4" w:space="0" w:color="auto"/>
              <w:left w:val="single" w:sz="4" w:space="0" w:color="auto"/>
              <w:bottom w:val="single" w:sz="4" w:space="0" w:color="000000"/>
              <w:right w:val="single" w:sz="4" w:space="0" w:color="auto"/>
            </w:tcBorders>
            <w:shd w:val="clear" w:color="auto" w:fill="8497B0"/>
            <w:noWrap/>
            <w:vAlign w:val="center"/>
            <w:hideMark/>
          </w:tcPr>
          <w:p w14:paraId="1C54D307"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Bahan Baku/</w:t>
            </w:r>
          </w:p>
          <w:p w14:paraId="7D3079F9"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Komponen</w:t>
            </w:r>
            <w:proofErr w:type="spellEnd"/>
          </w:p>
        </w:tc>
        <w:tc>
          <w:tcPr>
            <w:tcW w:w="609" w:type="pct"/>
            <w:vMerge w:val="restart"/>
            <w:tcBorders>
              <w:top w:val="single" w:sz="4" w:space="0" w:color="auto"/>
              <w:left w:val="single" w:sz="4" w:space="0" w:color="auto"/>
              <w:bottom w:val="single" w:sz="4" w:space="0" w:color="000000"/>
              <w:right w:val="single" w:sz="4" w:space="0" w:color="auto"/>
            </w:tcBorders>
            <w:shd w:val="clear" w:color="auto" w:fill="8497B0"/>
            <w:vAlign w:val="center"/>
            <w:hideMark/>
          </w:tcPr>
          <w:p w14:paraId="47C43BC5"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xml:space="preserve">Harga per </w:t>
            </w:r>
          </w:p>
          <w:p w14:paraId="4E35C736"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Unit</w:t>
            </w:r>
          </w:p>
        </w:tc>
        <w:tc>
          <w:tcPr>
            <w:tcW w:w="1005" w:type="pct"/>
            <w:gridSpan w:val="2"/>
            <w:tcBorders>
              <w:top w:val="single" w:sz="4" w:space="0" w:color="auto"/>
              <w:left w:val="nil"/>
              <w:bottom w:val="single" w:sz="4" w:space="0" w:color="auto"/>
              <w:right w:val="single" w:sz="4" w:space="0" w:color="auto"/>
            </w:tcBorders>
            <w:shd w:val="clear" w:color="auto" w:fill="8497B0"/>
            <w:vAlign w:val="center"/>
            <w:hideMark/>
          </w:tcPr>
          <w:p w14:paraId="002849DF"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LFL</w:t>
            </w:r>
          </w:p>
        </w:tc>
        <w:tc>
          <w:tcPr>
            <w:tcW w:w="1560" w:type="pct"/>
            <w:gridSpan w:val="3"/>
            <w:tcBorders>
              <w:top w:val="single" w:sz="4" w:space="0" w:color="auto"/>
              <w:left w:val="single" w:sz="4" w:space="0" w:color="auto"/>
              <w:bottom w:val="single" w:sz="4" w:space="0" w:color="auto"/>
              <w:right w:val="single" w:sz="4" w:space="0" w:color="auto"/>
            </w:tcBorders>
            <w:shd w:val="clear" w:color="auto" w:fill="8497B0"/>
            <w:vAlign w:val="center"/>
            <w:hideMark/>
          </w:tcPr>
          <w:p w14:paraId="24A6AF07"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EOQ</w:t>
            </w:r>
          </w:p>
        </w:tc>
        <w:tc>
          <w:tcPr>
            <w:tcW w:w="1080" w:type="pct"/>
            <w:gridSpan w:val="2"/>
            <w:tcBorders>
              <w:top w:val="single" w:sz="4" w:space="0" w:color="auto"/>
              <w:left w:val="single" w:sz="4" w:space="0" w:color="auto"/>
              <w:bottom w:val="single" w:sz="4" w:space="0" w:color="auto"/>
              <w:right w:val="single" w:sz="4" w:space="0" w:color="auto"/>
            </w:tcBorders>
            <w:shd w:val="clear" w:color="auto" w:fill="8497B0"/>
            <w:vAlign w:val="center"/>
            <w:hideMark/>
          </w:tcPr>
          <w:p w14:paraId="2995702B"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MOQ</w:t>
            </w:r>
          </w:p>
        </w:tc>
      </w:tr>
      <w:tr w:rsidR="001B165E" w:rsidRPr="00865B3F" w14:paraId="44886C1B" w14:textId="77777777" w:rsidTr="001B165E">
        <w:trPr>
          <w:trHeight w:val="227"/>
          <w:jc w:val="center"/>
        </w:trPr>
        <w:tc>
          <w:tcPr>
            <w:tcW w:w="746" w:type="pct"/>
            <w:vMerge/>
            <w:tcBorders>
              <w:top w:val="single" w:sz="4" w:space="0" w:color="auto"/>
              <w:left w:val="single" w:sz="4" w:space="0" w:color="auto"/>
              <w:bottom w:val="single" w:sz="4" w:space="0" w:color="000000"/>
              <w:right w:val="single" w:sz="4" w:space="0" w:color="auto"/>
            </w:tcBorders>
            <w:vAlign w:val="center"/>
            <w:hideMark/>
          </w:tcPr>
          <w:p w14:paraId="573F3B70" w14:textId="77777777" w:rsidR="001B165E" w:rsidRPr="00865B3F" w:rsidRDefault="001B165E" w:rsidP="00B86FFE">
            <w:pPr>
              <w:spacing w:after="0" w:line="240" w:lineRule="auto"/>
              <w:rPr>
                <w:rFonts w:ascii="Times New Roman" w:hAnsi="Times New Roman"/>
                <w:color w:val="000000"/>
                <w:lang w:val="en-ID" w:eastAsia="en-ID"/>
              </w:rPr>
            </w:pPr>
          </w:p>
        </w:tc>
        <w:tc>
          <w:tcPr>
            <w:tcW w:w="609" w:type="pct"/>
            <w:vMerge/>
            <w:tcBorders>
              <w:top w:val="single" w:sz="4" w:space="0" w:color="auto"/>
              <w:left w:val="single" w:sz="4" w:space="0" w:color="auto"/>
              <w:bottom w:val="single" w:sz="4" w:space="0" w:color="000000"/>
              <w:right w:val="single" w:sz="4" w:space="0" w:color="auto"/>
            </w:tcBorders>
            <w:vAlign w:val="center"/>
            <w:hideMark/>
          </w:tcPr>
          <w:p w14:paraId="2FD80C95" w14:textId="77777777" w:rsidR="001B165E" w:rsidRPr="00865B3F" w:rsidRDefault="001B165E" w:rsidP="00B86FFE">
            <w:pPr>
              <w:spacing w:after="0" w:line="240" w:lineRule="auto"/>
              <w:rPr>
                <w:rFonts w:ascii="Times New Roman" w:hAnsi="Times New Roman"/>
                <w:color w:val="000000"/>
                <w:lang w:val="en-ID" w:eastAsia="en-ID"/>
              </w:rPr>
            </w:pPr>
          </w:p>
        </w:tc>
        <w:tc>
          <w:tcPr>
            <w:tcW w:w="503" w:type="pct"/>
            <w:tcBorders>
              <w:top w:val="nil"/>
              <w:left w:val="nil"/>
              <w:bottom w:val="single" w:sz="4" w:space="0" w:color="auto"/>
              <w:right w:val="single" w:sz="4" w:space="0" w:color="auto"/>
            </w:tcBorders>
            <w:shd w:val="clear" w:color="auto" w:fill="DDEBF7"/>
            <w:vAlign w:val="center"/>
            <w:hideMark/>
          </w:tcPr>
          <w:p w14:paraId="0E678241"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Jumlah</w:t>
            </w:r>
            <w:proofErr w:type="spellEnd"/>
            <w:r w:rsidRPr="00865B3F">
              <w:rPr>
                <w:rFonts w:ascii="Times New Roman" w:hAnsi="Times New Roman"/>
                <w:color w:val="000000"/>
                <w:lang w:val="en-ID" w:eastAsia="en-ID"/>
              </w:rPr>
              <w:t xml:space="preserve"> </w:t>
            </w:r>
          </w:p>
          <w:p w14:paraId="33FCAE16"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Pembelian</w:t>
            </w:r>
            <w:proofErr w:type="spellEnd"/>
          </w:p>
        </w:tc>
        <w:tc>
          <w:tcPr>
            <w:tcW w:w="503" w:type="pct"/>
            <w:tcBorders>
              <w:top w:val="nil"/>
              <w:left w:val="nil"/>
              <w:bottom w:val="single" w:sz="4" w:space="0" w:color="auto"/>
              <w:right w:val="single" w:sz="4" w:space="0" w:color="auto"/>
            </w:tcBorders>
            <w:shd w:val="clear" w:color="auto" w:fill="DDEBF7"/>
            <w:vAlign w:val="center"/>
            <w:hideMark/>
          </w:tcPr>
          <w:p w14:paraId="7FAF5DDA"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Biaya</w:t>
            </w:r>
            <w:proofErr w:type="spellEnd"/>
            <w:r w:rsidRPr="00865B3F">
              <w:rPr>
                <w:rFonts w:ascii="Times New Roman" w:hAnsi="Times New Roman"/>
                <w:color w:val="000000"/>
                <w:lang w:val="en-ID" w:eastAsia="en-ID"/>
              </w:rPr>
              <w:t xml:space="preserve"> </w:t>
            </w:r>
          </w:p>
          <w:p w14:paraId="05B06890"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Pembelian</w:t>
            </w:r>
            <w:proofErr w:type="spellEnd"/>
          </w:p>
        </w:tc>
        <w:tc>
          <w:tcPr>
            <w:tcW w:w="503" w:type="pct"/>
            <w:tcBorders>
              <w:top w:val="nil"/>
              <w:left w:val="nil"/>
              <w:bottom w:val="single" w:sz="4" w:space="0" w:color="auto"/>
              <w:right w:val="single" w:sz="4" w:space="0" w:color="auto"/>
            </w:tcBorders>
            <w:shd w:val="clear" w:color="auto" w:fill="DDEBF7"/>
            <w:vAlign w:val="center"/>
            <w:hideMark/>
          </w:tcPr>
          <w:p w14:paraId="5BA8133C"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Jumlah</w:t>
            </w:r>
            <w:proofErr w:type="spellEnd"/>
            <w:r w:rsidRPr="00865B3F">
              <w:rPr>
                <w:rFonts w:ascii="Times New Roman" w:hAnsi="Times New Roman"/>
                <w:color w:val="000000"/>
                <w:lang w:val="en-ID" w:eastAsia="en-ID"/>
              </w:rPr>
              <w:t xml:space="preserve"> </w:t>
            </w:r>
          </w:p>
          <w:p w14:paraId="59F6C41B"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Pembelian</w:t>
            </w:r>
            <w:proofErr w:type="spellEnd"/>
          </w:p>
        </w:tc>
        <w:tc>
          <w:tcPr>
            <w:tcW w:w="786" w:type="pct"/>
            <w:tcBorders>
              <w:top w:val="nil"/>
              <w:left w:val="nil"/>
              <w:bottom w:val="single" w:sz="4" w:space="0" w:color="auto"/>
              <w:right w:val="single" w:sz="4" w:space="0" w:color="auto"/>
            </w:tcBorders>
            <w:shd w:val="clear" w:color="auto" w:fill="DDEBF7"/>
            <w:vAlign w:val="center"/>
            <w:hideMark/>
          </w:tcPr>
          <w:p w14:paraId="6ACE1B72"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Biaya</w:t>
            </w:r>
            <w:proofErr w:type="spellEnd"/>
          </w:p>
          <w:p w14:paraId="7FFFC3DF"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Pembelian</w:t>
            </w:r>
            <w:proofErr w:type="spellEnd"/>
          </w:p>
        </w:tc>
        <w:tc>
          <w:tcPr>
            <w:tcW w:w="542" w:type="pct"/>
            <w:gridSpan w:val="2"/>
            <w:tcBorders>
              <w:top w:val="nil"/>
              <w:left w:val="nil"/>
              <w:bottom w:val="single" w:sz="4" w:space="0" w:color="auto"/>
              <w:right w:val="single" w:sz="4" w:space="0" w:color="auto"/>
            </w:tcBorders>
            <w:shd w:val="clear" w:color="auto" w:fill="DDEBF7"/>
            <w:vAlign w:val="center"/>
            <w:hideMark/>
          </w:tcPr>
          <w:p w14:paraId="120A2BBD"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Jumlah</w:t>
            </w:r>
            <w:proofErr w:type="spellEnd"/>
            <w:r w:rsidRPr="00865B3F">
              <w:rPr>
                <w:rFonts w:ascii="Times New Roman" w:hAnsi="Times New Roman"/>
                <w:color w:val="000000"/>
                <w:lang w:val="en-ID" w:eastAsia="en-ID"/>
              </w:rPr>
              <w:t xml:space="preserve"> </w:t>
            </w:r>
          </w:p>
          <w:p w14:paraId="2B3CB087"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Pembelian</w:t>
            </w:r>
            <w:proofErr w:type="spellEnd"/>
          </w:p>
        </w:tc>
        <w:tc>
          <w:tcPr>
            <w:tcW w:w="809" w:type="pct"/>
            <w:tcBorders>
              <w:top w:val="nil"/>
              <w:left w:val="nil"/>
              <w:bottom w:val="single" w:sz="4" w:space="0" w:color="auto"/>
              <w:right w:val="single" w:sz="4" w:space="0" w:color="auto"/>
            </w:tcBorders>
            <w:shd w:val="clear" w:color="auto" w:fill="DDEBF7"/>
            <w:vAlign w:val="center"/>
            <w:hideMark/>
          </w:tcPr>
          <w:p w14:paraId="524CEDBA"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Biaya</w:t>
            </w:r>
            <w:proofErr w:type="spellEnd"/>
            <w:r w:rsidRPr="00865B3F">
              <w:rPr>
                <w:rFonts w:ascii="Times New Roman" w:hAnsi="Times New Roman"/>
                <w:color w:val="000000"/>
                <w:lang w:val="en-ID" w:eastAsia="en-ID"/>
              </w:rPr>
              <w:t xml:space="preserve"> </w:t>
            </w:r>
          </w:p>
          <w:p w14:paraId="6C48EBBC"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Pembelian</w:t>
            </w:r>
            <w:proofErr w:type="spellEnd"/>
          </w:p>
        </w:tc>
      </w:tr>
      <w:tr w:rsidR="001B165E" w:rsidRPr="00865B3F" w14:paraId="255EC6FB" w14:textId="77777777" w:rsidTr="001B165E">
        <w:trPr>
          <w:cantSplit/>
          <w:trHeight w:val="227"/>
          <w:jc w:val="center"/>
        </w:trPr>
        <w:tc>
          <w:tcPr>
            <w:tcW w:w="746" w:type="pct"/>
            <w:tcBorders>
              <w:top w:val="nil"/>
              <w:left w:val="single" w:sz="4" w:space="0" w:color="auto"/>
              <w:bottom w:val="single" w:sz="4" w:space="0" w:color="auto"/>
              <w:right w:val="single" w:sz="4" w:space="0" w:color="auto"/>
            </w:tcBorders>
            <w:noWrap/>
            <w:vAlign w:val="center"/>
            <w:hideMark/>
          </w:tcPr>
          <w:p w14:paraId="40A8155C" w14:textId="77777777" w:rsidR="001B165E" w:rsidRPr="00865B3F" w:rsidRDefault="001B165E" w:rsidP="00B86FFE">
            <w:pPr>
              <w:spacing w:after="0" w:line="240" w:lineRule="auto"/>
              <w:jc w:val="center"/>
              <w:rPr>
                <w:rFonts w:ascii="Times New Roman" w:hAnsi="Times New Roman"/>
                <w:color w:val="010101"/>
                <w:lang w:val="en-ID" w:eastAsia="en-ID"/>
              </w:rPr>
            </w:pPr>
            <w:proofErr w:type="spellStart"/>
            <w:r w:rsidRPr="00865B3F">
              <w:rPr>
                <w:rFonts w:ascii="Times New Roman" w:hAnsi="Times New Roman"/>
                <w:i/>
                <w:iCs/>
                <w:color w:val="010101"/>
                <w:lang w:val="en-ID" w:eastAsia="en-ID"/>
              </w:rPr>
              <w:t>Galvanis</w:t>
            </w:r>
            <w:proofErr w:type="spellEnd"/>
            <w:r w:rsidRPr="00865B3F">
              <w:rPr>
                <w:rFonts w:ascii="Times New Roman" w:hAnsi="Times New Roman"/>
                <w:i/>
                <w:iCs/>
                <w:color w:val="010101"/>
                <w:lang w:val="en-ID" w:eastAsia="en-ID"/>
              </w:rPr>
              <w:t xml:space="preserve"> Plate</w:t>
            </w:r>
            <w:r w:rsidRPr="00865B3F">
              <w:rPr>
                <w:rFonts w:ascii="Times New Roman" w:hAnsi="Times New Roman"/>
                <w:color w:val="010101"/>
                <w:lang w:val="en-ID" w:eastAsia="en-ID"/>
              </w:rPr>
              <w:t xml:space="preserve"> </w:t>
            </w:r>
          </w:p>
        </w:tc>
        <w:tc>
          <w:tcPr>
            <w:tcW w:w="609" w:type="pct"/>
            <w:tcBorders>
              <w:top w:val="nil"/>
              <w:left w:val="nil"/>
              <w:bottom w:val="single" w:sz="4" w:space="0" w:color="auto"/>
              <w:right w:val="single" w:sz="4" w:space="0" w:color="auto"/>
            </w:tcBorders>
            <w:noWrap/>
            <w:vAlign w:val="center"/>
            <w:hideMark/>
          </w:tcPr>
          <w:p w14:paraId="0B484431"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xml:space="preserve">Rp.1.471.000 </w:t>
            </w:r>
          </w:p>
        </w:tc>
        <w:tc>
          <w:tcPr>
            <w:tcW w:w="503" w:type="pct"/>
            <w:tcBorders>
              <w:top w:val="nil"/>
              <w:left w:val="nil"/>
              <w:bottom w:val="single" w:sz="4" w:space="0" w:color="auto"/>
              <w:right w:val="single" w:sz="4" w:space="0" w:color="auto"/>
            </w:tcBorders>
            <w:shd w:val="clear" w:color="auto" w:fill="808080"/>
            <w:noWrap/>
            <w:vAlign w:val="center"/>
            <w:hideMark/>
          </w:tcPr>
          <w:p w14:paraId="6E6CB023"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w:t>
            </w:r>
          </w:p>
        </w:tc>
        <w:tc>
          <w:tcPr>
            <w:tcW w:w="503" w:type="pct"/>
            <w:tcBorders>
              <w:top w:val="nil"/>
              <w:left w:val="nil"/>
              <w:bottom w:val="single" w:sz="4" w:space="0" w:color="auto"/>
              <w:right w:val="single" w:sz="4" w:space="0" w:color="auto"/>
            </w:tcBorders>
            <w:shd w:val="clear" w:color="auto" w:fill="808080"/>
            <w:noWrap/>
            <w:vAlign w:val="center"/>
            <w:hideMark/>
          </w:tcPr>
          <w:p w14:paraId="5AAE3296"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w:t>
            </w:r>
          </w:p>
        </w:tc>
        <w:tc>
          <w:tcPr>
            <w:tcW w:w="503" w:type="pct"/>
            <w:tcBorders>
              <w:top w:val="nil"/>
              <w:left w:val="nil"/>
              <w:bottom w:val="single" w:sz="4" w:space="0" w:color="auto"/>
              <w:right w:val="single" w:sz="4" w:space="0" w:color="auto"/>
            </w:tcBorders>
            <w:noWrap/>
            <w:vAlign w:val="center"/>
            <w:hideMark/>
          </w:tcPr>
          <w:p w14:paraId="67D798B4"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xml:space="preserve">7.950 </w:t>
            </w:r>
          </w:p>
        </w:tc>
        <w:tc>
          <w:tcPr>
            <w:tcW w:w="786" w:type="pct"/>
            <w:tcBorders>
              <w:top w:val="nil"/>
              <w:left w:val="nil"/>
              <w:bottom w:val="single" w:sz="4" w:space="0" w:color="auto"/>
              <w:right w:val="single" w:sz="4" w:space="0" w:color="auto"/>
            </w:tcBorders>
            <w:noWrap/>
            <w:vAlign w:val="center"/>
            <w:hideMark/>
          </w:tcPr>
          <w:p w14:paraId="550A2707"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Rp11.694.450.000</w:t>
            </w:r>
          </w:p>
        </w:tc>
        <w:tc>
          <w:tcPr>
            <w:tcW w:w="542" w:type="pct"/>
            <w:gridSpan w:val="2"/>
            <w:tcBorders>
              <w:top w:val="nil"/>
              <w:left w:val="nil"/>
              <w:bottom w:val="single" w:sz="4" w:space="0" w:color="auto"/>
              <w:right w:val="single" w:sz="4" w:space="0" w:color="auto"/>
            </w:tcBorders>
            <w:noWrap/>
            <w:vAlign w:val="center"/>
            <w:hideMark/>
          </w:tcPr>
          <w:p w14:paraId="01881821"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xml:space="preserve">7.225 </w:t>
            </w:r>
          </w:p>
        </w:tc>
        <w:tc>
          <w:tcPr>
            <w:tcW w:w="809" w:type="pct"/>
            <w:tcBorders>
              <w:top w:val="nil"/>
              <w:left w:val="nil"/>
              <w:bottom w:val="single" w:sz="4" w:space="0" w:color="auto"/>
              <w:right w:val="single" w:sz="4" w:space="0" w:color="auto"/>
            </w:tcBorders>
            <w:noWrap/>
            <w:vAlign w:val="center"/>
            <w:hideMark/>
          </w:tcPr>
          <w:p w14:paraId="5D1262A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Rp.10.627.975.000</w:t>
            </w:r>
          </w:p>
        </w:tc>
      </w:tr>
      <w:tr w:rsidR="001B165E" w:rsidRPr="00865B3F" w14:paraId="1ACA306C" w14:textId="77777777" w:rsidTr="001B165E">
        <w:trPr>
          <w:cantSplit/>
          <w:trHeight w:val="227"/>
          <w:jc w:val="center"/>
        </w:trPr>
        <w:tc>
          <w:tcPr>
            <w:tcW w:w="746" w:type="pct"/>
            <w:tcBorders>
              <w:top w:val="nil"/>
              <w:left w:val="single" w:sz="4" w:space="0" w:color="auto"/>
              <w:bottom w:val="single" w:sz="4" w:space="0" w:color="auto"/>
              <w:right w:val="single" w:sz="4" w:space="0" w:color="auto"/>
            </w:tcBorders>
            <w:shd w:val="clear" w:color="auto" w:fill="FFFFFF"/>
            <w:noWrap/>
            <w:vAlign w:val="center"/>
            <w:hideMark/>
          </w:tcPr>
          <w:p w14:paraId="4004603A"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i/>
                <w:iCs/>
                <w:color w:val="000000"/>
                <w:lang w:val="en-ID" w:eastAsia="en-ID"/>
              </w:rPr>
              <w:t>Alumunium</w:t>
            </w:r>
            <w:proofErr w:type="spellEnd"/>
            <w:r w:rsidRPr="00865B3F">
              <w:rPr>
                <w:rFonts w:ascii="Times New Roman" w:hAnsi="Times New Roman"/>
                <w:i/>
                <w:iCs/>
                <w:color w:val="000000"/>
                <w:lang w:val="en-ID" w:eastAsia="en-ID"/>
              </w:rPr>
              <w:t xml:space="preserve"> Plate</w:t>
            </w:r>
            <w:r w:rsidRPr="00865B3F">
              <w:rPr>
                <w:rFonts w:ascii="Times New Roman" w:hAnsi="Times New Roman"/>
                <w:color w:val="000000"/>
                <w:lang w:val="en-ID" w:eastAsia="en-ID"/>
              </w:rPr>
              <w:t xml:space="preserve"> </w:t>
            </w:r>
          </w:p>
        </w:tc>
        <w:tc>
          <w:tcPr>
            <w:tcW w:w="609" w:type="pct"/>
            <w:tcBorders>
              <w:top w:val="nil"/>
              <w:left w:val="nil"/>
              <w:bottom w:val="single" w:sz="4" w:space="0" w:color="auto"/>
              <w:right w:val="single" w:sz="4" w:space="0" w:color="auto"/>
            </w:tcBorders>
            <w:noWrap/>
            <w:vAlign w:val="center"/>
            <w:hideMark/>
          </w:tcPr>
          <w:p w14:paraId="02EC712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xml:space="preserve">Rp.322.018 </w:t>
            </w:r>
          </w:p>
        </w:tc>
        <w:tc>
          <w:tcPr>
            <w:tcW w:w="503" w:type="pct"/>
            <w:tcBorders>
              <w:top w:val="nil"/>
              <w:left w:val="nil"/>
              <w:bottom w:val="single" w:sz="4" w:space="0" w:color="auto"/>
              <w:right w:val="single" w:sz="4" w:space="0" w:color="auto"/>
            </w:tcBorders>
            <w:shd w:val="clear" w:color="auto" w:fill="808080"/>
            <w:noWrap/>
            <w:vAlign w:val="center"/>
            <w:hideMark/>
          </w:tcPr>
          <w:p w14:paraId="43BCD395"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w:t>
            </w:r>
          </w:p>
        </w:tc>
        <w:tc>
          <w:tcPr>
            <w:tcW w:w="503" w:type="pct"/>
            <w:tcBorders>
              <w:top w:val="nil"/>
              <w:left w:val="nil"/>
              <w:bottom w:val="single" w:sz="4" w:space="0" w:color="auto"/>
              <w:right w:val="single" w:sz="4" w:space="0" w:color="auto"/>
            </w:tcBorders>
            <w:shd w:val="clear" w:color="auto" w:fill="808080"/>
            <w:noWrap/>
            <w:vAlign w:val="center"/>
            <w:hideMark/>
          </w:tcPr>
          <w:p w14:paraId="3E0DD7BE"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w:t>
            </w:r>
          </w:p>
        </w:tc>
        <w:tc>
          <w:tcPr>
            <w:tcW w:w="503" w:type="pct"/>
            <w:tcBorders>
              <w:top w:val="nil"/>
              <w:left w:val="nil"/>
              <w:bottom w:val="single" w:sz="4" w:space="0" w:color="auto"/>
              <w:right w:val="single" w:sz="4" w:space="0" w:color="auto"/>
            </w:tcBorders>
            <w:noWrap/>
            <w:vAlign w:val="center"/>
            <w:hideMark/>
          </w:tcPr>
          <w:p w14:paraId="341A71FC"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20</w:t>
            </w:r>
          </w:p>
        </w:tc>
        <w:tc>
          <w:tcPr>
            <w:tcW w:w="786" w:type="pct"/>
            <w:tcBorders>
              <w:top w:val="nil"/>
              <w:left w:val="nil"/>
              <w:bottom w:val="single" w:sz="4" w:space="0" w:color="auto"/>
              <w:right w:val="single" w:sz="4" w:space="0" w:color="auto"/>
            </w:tcBorders>
            <w:noWrap/>
            <w:vAlign w:val="center"/>
            <w:hideMark/>
          </w:tcPr>
          <w:p w14:paraId="7593A1D7"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Rp6.440.360</w:t>
            </w:r>
          </w:p>
        </w:tc>
        <w:tc>
          <w:tcPr>
            <w:tcW w:w="542" w:type="pct"/>
            <w:gridSpan w:val="2"/>
            <w:tcBorders>
              <w:top w:val="nil"/>
              <w:left w:val="nil"/>
              <w:bottom w:val="single" w:sz="4" w:space="0" w:color="auto"/>
              <w:right w:val="single" w:sz="4" w:space="0" w:color="auto"/>
            </w:tcBorders>
            <w:noWrap/>
            <w:vAlign w:val="center"/>
            <w:hideMark/>
          </w:tcPr>
          <w:p w14:paraId="3BB4B861"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20</w:t>
            </w:r>
          </w:p>
        </w:tc>
        <w:tc>
          <w:tcPr>
            <w:tcW w:w="809" w:type="pct"/>
            <w:tcBorders>
              <w:top w:val="nil"/>
              <w:left w:val="nil"/>
              <w:bottom w:val="single" w:sz="4" w:space="0" w:color="auto"/>
              <w:right w:val="single" w:sz="4" w:space="0" w:color="auto"/>
            </w:tcBorders>
            <w:noWrap/>
            <w:vAlign w:val="center"/>
            <w:hideMark/>
          </w:tcPr>
          <w:p w14:paraId="1F12441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Rp.6.440.360</w:t>
            </w:r>
          </w:p>
        </w:tc>
      </w:tr>
    </w:tbl>
    <w:p w14:paraId="270AD597" w14:textId="77777777" w:rsidR="00C0381A" w:rsidRDefault="00C0381A" w:rsidP="001B165E">
      <w:pPr>
        <w:pStyle w:val="PROSIDING-JUDULTABELGAMBAR"/>
        <w:rPr>
          <w:b/>
        </w:rPr>
      </w:pPr>
    </w:p>
    <w:p w14:paraId="49B8B210" w14:textId="77777777" w:rsidR="00C0381A" w:rsidRDefault="00C0381A" w:rsidP="001B165E">
      <w:pPr>
        <w:pStyle w:val="PROSIDING-JUDULTABELGAMBAR"/>
        <w:rPr>
          <w:b/>
        </w:rPr>
      </w:pPr>
    </w:p>
    <w:p w14:paraId="41519C7E" w14:textId="77777777" w:rsidR="00C0381A" w:rsidRDefault="00C0381A" w:rsidP="001B165E">
      <w:pPr>
        <w:pStyle w:val="PROSIDING-JUDULTABELGAMBAR"/>
        <w:rPr>
          <w:b/>
        </w:rPr>
      </w:pPr>
    </w:p>
    <w:p w14:paraId="16F7D75E" w14:textId="77777777" w:rsidR="00C0381A" w:rsidRDefault="00C0381A" w:rsidP="001B165E">
      <w:pPr>
        <w:pStyle w:val="PROSIDING-JUDULTABELGAMBAR"/>
        <w:rPr>
          <w:b/>
        </w:rPr>
      </w:pPr>
    </w:p>
    <w:p w14:paraId="5AE00A96" w14:textId="77777777" w:rsidR="00C0381A" w:rsidRDefault="00C0381A" w:rsidP="001B165E">
      <w:pPr>
        <w:pStyle w:val="PROSIDING-JUDULTABELGAMBAR"/>
        <w:rPr>
          <w:b/>
        </w:rPr>
      </w:pPr>
    </w:p>
    <w:p w14:paraId="45FCB462" w14:textId="3D0DF0EA" w:rsidR="001B165E" w:rsidRDefault="001B165E" w:rsidP="001B165E">
      <w:pPr>
        <w:pStyle w:val="PROSIDING-JUDULTABELGAMBAR"/>
      </w:pPr>
      <w:r>
        <w:rPr>
          <w:b/>
        </w:rPr>
        <w:lastRenderedPageBreak/>
        <w:t xml:space="preserve">Tabel 7. </w:t>
      </w:r>
      <w:proofErr w:type="spellStart"/>
      <w:r>
        <w:t>Perhitungan</w:t>
      </w:r>
      <w:proofErr w:type="spellEnd"/>
      <w:r>
        <w:t xml:space="preserve"> </w:t>
      </w:r>
      <w:proofErr w:type="spellStart"/>
      <w:r>
        <w:t>Biaya</w:t>
      </w:r>
      <w:proofErr w:type="spellEnd"/>
      <w:r>
        <w:t xml:space="preserve"> </w:t>
      </w:r>
      <w:proofErr w:type="spellStart"/>
      <w:r>
        <w:t>Simpan</w:t>
      </w:r>
      <w:proofErr w:type="spellEnd"/>
    </w:p>
    <w:tbl>
      <w:tblPr>
        <w:tblW w:w="5000" w:type="pct"/>
        <w:jc w:val="center"/>
        <w:tblLook w:val="04A0" w:firstRow="1" w:lastRow="0" w:firstColumn="1" w:lastColumn="0" w:noHBand="0" w:noVBand="1"/>
      </w:tblPr>
      <w:tblGrid>
        <w:gridCol w:w="1326"/>
        <w:gridCol w:w="517"/>
        <w:gridCol w:w="840"/>
        <w:gridCol w:w="696"/>
        <w:gridCol w:w="581"/>
        <w:gridCol w:w="696"/>
        <w:gridCol w:w="472"/>
        <w:gridCol w:w="568"/>
        <w:gridCol w:w="475"/>
        <w:gridCol w:w="955"/>
        <w:gridCol w:w="472"/>
        <w:gridCol w:w="897"/>
      </w:tblGrid>
      <w:tr w:rsidR="001B165E" w:rsidRPr="00865B3F" w14:paraId="22AD2CE4" w14:textId="77777777" w:rsidTr="00B86FFE">
        <w:trPr>
          <w:trHeight w:val="227"/>
          <w:jc w:val="center"/>
        </w:trPr>
        <w:tc>
          <w:tcPr>
            <w:tcW w:w="676" w:type="pct"/>
            <w:vMerge w:val="restart"/>
            <w:tcBorders>
              <w:top w:val="single" w:sz="4" w:space="0" w:color="auto"/>
              <w:left w:val="single" w:sz="4" w:space="0" w:color="auto"/>
              <w:bottom w:val="single" w:sz="4" w:space="0" w:color="000000"/>
              <w:right w:val="single" w:sz="4" w:space="0" w:color="auto"/>
            </w:tcBorders>
            <w:shd w:val="clear" w:color="auto" w:fill="8497B0"/>
            <w:noWrap/>
            <w:vAlign w:val="center"/>
            <w:hideMark/>
          </w:tcPr>
          <w:p w14:paraId="0AA0FBC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Bahan Baku/</w:t>
            </w:r>
            <w:proofErr w:type="spellStart"/>
            <w:r w:rsidRPr="00865B3F">
              <w:rPr>
                <w:rFonts w:ascii="Times New Roman" w:hAnsi="Times New Roman"/>
                <w:color w:val="000000"/>
                <w:lang w:val="en-ID" w:eastAsia="en-ID"/>
              </w:rPr>
              <w:t>Komponen</w:t>
            </w:r>
            <w:proofErr w:type="spellEnd"/>
          </w:p>
        </w:tc>
        <w:tc>
          <w:tcPr>
            <w:tcW w:w="303" w:type="pct"/>
            <w:vMerge w:val="restart"/>
            <w:tcBorders>
              <w:top w:val="single" w:sz="4" w:space="0" w:color="auto"/>
              <w:left w:val="single" w:sz="4" w:space="0" w:color="auto"/>
              <w:bottom w:val="single" w:sz="4" w:space="0" w:color="000000"/>
              <w:right w:val="single" w:sz="4" w:space="0" w:color="auto"/>
            </w:tcBorders>
            <w:shd w:val="clear" w:color="auto" w:fill="8497B0"/>
            <w:vAlign w:val="center"/>
            <w:hideMark/>
          </w:tcPr>
          <w:p w14:paraId="5CE6EC7C"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Suku Bunga (</w:t>
            </w:r>
            <w:proofErr w:type="spellStart"/>
            <w:r w:rsidRPr="00865B3F">
              <w:rPr>
                <w:rFonts w:ascii="Times New Roman" w:hAnsi="Times New Roman"/>
                <w:color w:val="000000"/>
                <w:lang w:val="en-ID" w:eastAsia="en-ID"/>
              </w:rPr>
              <w:t>i</w:t>
            </w:r>
            <w:proofErr w:type="spellEnd"/>
            <w:r w:rsidRPr="00865B3F">
              <w:rPr>
                <w:rFonts w:ascii="Times New Roman" w:hAnsi="Times New Roman"/>
                <w:color w:val="000000"/>
                <w:lang w:val="en-ID" w:eastAsia="en-ID"/>
              </w:rPr>
              <w:t>)</w:t>
            </w:r>
          </w:p>
        </w:tc>
        <w:tc>
          <w:tcPr>
            <w:tcW w:w="518" w:type="pct"/>
            <w:vMerge w:val="restart"/>
            <w:tcBorders>
              <w:top w:val="single" w:sz="4" w:space="0" w:color="auto"/>
              <w:left w:val="single" w:sz="4" w:space="0" w:color="auto"/>
              <w:bottom w:val="single" w:sz="4" w:space="0" w:color="000000"/>
              <w:right w:val="single" w:sz="4" w:space="0" w:color="auto"/>
            </w:tcBorders>
            <w:shd w:val="clear" w:color="auto" w:fill="8497B0"/>
            <w:vAlign w:val="center"/>
            <w:hideMark/>
          </w:tcPr>
          <w:p w14:paraId="220B34EE"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Harga/Unit (P)</w:t>
            </w:r>
          </w:p>
        </w:tc>
        <w:tc>
          <w:tcPr>
            <w:tcW w:w="422" w:type="pct"/>
            <w:vMerge w:val="restart"/>
            <w:tcBorders>
              <w:top w:val="single" w:sz="4" w:space="0" w:color="auto"/>
              <w:left w:val="single" w:sz="4" w:space="0" w:color="auto"/>
              <w:bottom w:val="single" w:sz="4" w:space="0" w:color="000000"/>
              <w:right w:val="single" w:sz="4" w:space="0" w:color="auto"/>
            </w:tcBorders>
            <w:shd w:val="clear" w:color="auto" w:fill="8497B0"/>
            <w:vAlign w:val="center"/>
            <w:hideMark/>
          </w:tcPr>
          <w:p w14:paraId="22FA46CF"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Ongkos</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Memiliki</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Inventori</w:t>
            </w:r>
            <w:proofErr w:type="spellEnd"/>
          </w:p>
        </w:tc>
        <w:tc>
          <w:tcPr>
            <w:tcW w:w="346" w:type="pct"/>
            <w:vMerge w:val="restart"/>
            <w:tcBorders>
              <w:top w:val="single" w:sz="4" w:space="0" w:color="auto"/>
              <w:left w:val="single" w:sz="4" w:space="0" w:color="auto"/>
              <w:bottom w:val="single" w:sz="4" w:space="0" w:color="000000"/>
              <w:right w:val="single" w:sz="4" w:space="0" w:color="auto"/>
            </w:tcBorders>
            <w:shd w:val="clear" w:color="auto" w:fill="8497B0"/>
            <w:vAlign w:val="center"/>
            <w:hideMark/>
          </w:tcPr>
          <w:p w14:paraId="767B3D73"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Ongkos</w:t>
            </w:r>
            <w:proofErr w:type="spellEnd"/>
            <w:r w:rsidRPr="00865B3F">
              <w:rPr>
                <w:rFonts w:ascii="Times New Roman" w:hAnsi="Times New Roman"/>
                <w:color w:val="000000"/>
                <w:lang w:val="en-ID" w:eastAsia="en-ID"/>
              </w:rPr>
              <w:t xml:space="preserve"> Gudang</w:t>
            </w:r>
          </w:p>
        </w:tc>
        <w:tc>
          <w:tcPr>
            <w:tcW w:w="422" w:type="pct"/>
            <w:vMerge w:val="restart"/>
            <w:tcBorders>
              <w:top w:val="single" w:sz="4" w:space="0" w:color="auto"/>
              <w:left w:val="single" w:sz="4" w:space="0" w:color="auto"/>
              <w:bottom w:val="single" w:sz="4" w:space="0" w:color="000000"/>
              <w:right w:val="single" w:sz="4" w:space="0" w:color="auto"/>
            </w:tcBorders>
            <w:shd w:val="clear" w:color="auto" w:fill="8497B0"/>
            <w:vAlign w:val="center"/>
            <w:hideMark/>
          </w:tcPr>
          <w:p w14:paraId="70F16534"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Ongkos</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Simpan</w:t>
            </w:r>
            <w:proofErr w:type="spellEnd"/>
            <w:r w:rsidRPr="00865B3F">
              <w:rPr>
                <w:rFonts w:ascii="Times New Roman" w:hAnsi="Times New Roman"/>
                <w:color w:val="000000"/>
                <w:lang w:val="en-ID" w:eastAsia="en-ID"/>
              </w:rPr>
              <w:t xml:space="preserve"> (H)</w:t>
            </w:r>
          </w:p>
        </w:tc>
        <w:tc>
          <w:tcPr>
            <w:tcW w:w="611" w:type="pct"/>
            <w:gridSpan w:val="2"/>
            <w:tcBorders>
              <w:top w:val="single" w:sz="4" w:space="0" w:color="auto"/>
              <w:left w:val="nil"/>
              <w:bottom w:val="single" w:sz="4" w:space="0" w:color="auto"/>
              <w:right w:val="single" w:sz="4" w:space="0" w:color="000000"/>
            </w:tcBorders>
            <w:shd w:val="clear" w:color="auto" w:fill="8497B0"/>
            <w:vAlign w:val="center"/>
            <w:hideMark/>
          </w:tcPr>
          <w:p w14:paraId="77C4629D"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LFL</w:t>
            </w:r>
          </w:p>
        </w:tc>
        <w:tc>
          <w:tcPr>
            <w:tcW w:w="870" w:type="pct"/>
            <w:gridSpan w:val="2"/>
            <w:tcBorders>
              <w:top w:val="single" w:sz="4" w:space="0" w:color="auto"/>
              <w:left w:val="nil"/>
              <w:bottom w:val="single" w:sz="4" w:space="0" w:color="auto"/>
              <w:right w:val="single" w:sz="4" w:space="0" w:color="000000"/>
            </w:tcBorders>
            <w:shd w:val="clear" w:color="auto" w:fill="8497B0"/>
            <w:vAlign w:val="center"/>
            <w:hideMark/>
          </w:tcPr>
          <w:p w14:paraId="44082270"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EOQ</w:t>
            </w:r>
          </w:p>
        </w:tc>
        <w:tc>
          <w:tcPr>
            <w:tcW w:w="830" w:type="pct"/>
            <w:gridSpan w:val="2"/>
            <w:tcBorders>
              <w:top w:val="single" w:sz="4" w:space="0" w:color="auto"/>
              <w:left w:val="nil"/>
              <w:bottom w:val="single" w:sz="4" w:space="0" w:color="auto"/>
              <w:right w:val="single" w:sz="4" w:space="0" w:color="000000"/>
            </w:tcBorders>
            <w:shd w:val="clear" w:color="auto" w:fill="8497B0"/>
            <w:vAlign w:val="center"/>
            <w:hideMark/>
          </w:tcPr>
          <w:p w14:paraId="071DF0D7"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MOQ</w:t>
            </w:r>
          </w:p>
        </w:tc>
      </w:tr>
      <w:tr w:rsidR="001B165E" w:rsidRPr="00865B3F" w14:paraId="73BE3176" w14:textId="77777777" w:rsidTr="00B86FFE">
        <w:trPr>
          <w:trHeight w:val="227"/>
          <w:jc w:val="center"/>
        </w:trPr>
        <w:tc>
          <w:tcPr>
            <w:tcW w:w="676" w:type="pct"/>
            <w:vMerge/>
            <w:tcBorders>
              <w:top w:val="single" w:sz="4" w:space="0" w:color="auto"/>
              <w:left w:val="single" w:sz="4" w:space="0" w:color="auto"/>
              <w:bottom w:val="single" w:sz="4" w:space="0" w:color="000000"/>
              <w:right w:val="single" w:sz="4" w:space="0" w:color="auto"/>
            </w:tcBorders>
            <w:vAlign w:val="center"/>
            <w:hideMark/>
          </w:tcPr>
          <w:p w14:paraId="689FF6ED" w14:textId="77777777" w:rsidR="001B165E" w:rsidRPr="00865B3F" w:rsidRDefault="001B165E" w:rsidP="00B86FFE">
            <w:pPr>
              <w:spacing w:after="0" w:line="240" w:lineRule="auto"/>
              <w:rPr>
                <w:rFonts w:ascii="Times New Roman" w:hAnsi="Times New Roman"/>
                <w:color w:val="000000"/>
                <w:lang w:val="en-ID" w:eastAsia="en-ID"/>
              </w:rPr>
            </w:pPr>
          </w:p>
        </w:tc>
        <w:tc>
          <w:tcPr>
            <w:tcW w:w="303" w:type="pct"/>
            <w:vMerge/>
            <w:tcBorders>
              <w:top w:val="single" w:sz="4" w:space="0" w:color="auto"/>
              <w:left w:val="single" w:sz="4" w:space="0" w:color="auto"/>
              <w:bottom w:val="single" w:sz="4" w:space="0" w:color="000000"/>
              <w:right w:val="single" w:sz="4" w:space="0" w:color="auto"/>
            </w:tcBorders>
            <w:vAlign w:val="center"/>
            <w:hideMark/>
          </w:tcPr>
          <w:p w14:paraId="5BD0C29B" w14:textId="77777777" w:rsidR="001B165E" w:rsidRPr="00865B3F" w:rsidRDefault="001B165E" w:rsidP="00B86FFE">
            <w:pPr>
              <w:spacing w:after="0" w:line="240" w:lineRule="auto"/>
              <w:rPr>
                <w:rFonts w:ascii="Times New Roman" w:hAnsi="Times New Roman"/>
                <w:color w:val="000000"/>
                <w:lang w:val="en-ID" w:eastAsia="en-ID"/>
              </w:rPr>
            </w:pPr>
          </w:p>
        </w:tc>
        <w:tc>
          <w:tcPr>
            <w:tcW w:w="518" w:type="pct"/>
            <w:vMerge/>
            <w:tcBorders>
              <w:top w:val="single" w:sz="4" w:space="0" w:color="auto"/>
              <w:left w:val="single" w:sz="4" w:space="0" w:color="auto"/>
              <w:bottom w:val="single" w:sz="4" w:space="0" w:color="000000"/>
              <w:right w:val="single" w:sz="4" w:space="0" w:color="auto"/>
            </w:tcBorders>
            <w:vAlign w:val="center"/>
            <w:hideMark/>
          </w:tcPr>
          <w:p w14:paraId="72C68C59" w14:textId="77777777" w:rsidR="001B165E" w:rsidRPr="00865B3F" w:rsidRDefault="001B165E" w:rsidP="00B86FFE">
            <w:pPr>
              <w:spacing w:after="0" w:line="240" w:lineRule="auto"/>
              <w:rPr>
                <w:rFonts w:ascii="Times New Roman" w:hAnsi="Times New Roman"/>
                <w:color w:val="000000"/>
                <w:lang w:val="en-ID" w:eastAsia="en-ID"/>
              </w:rPr>
            </w:pPr>
          </w:p>
        </w:tc>
        <w:tc>
          <w:tcPr>
            <w:tcW w:w="422" w:type="pct"/>
            <w:vMerge/>
            <w:tcBorders>
              <w:top w:val="single" w:sz="4" w:space="0" w:color="auto"/>
              <w:left w:val="single" w:sz="4" w:space="0" w:color="auto"/>
              <w:bottom w:val="single" w:sz="4" w:space="0" w:color="000000"/>
              <w:right w:val="single" w:sz="4" w:space="0" w:color="auto"/>
            </w:tcBorders>
            <w:vAlign w:val="center"/>
            <w:hideMark/>
          </w:tcPr>
          <w:p w14:paraId="46031C95" w14:textId="77777777" w:rsidR="001B165E" w:rsidRPr="00865B3F" w:rsidRDefault="001B165E" w:rsidP="00B86FFE">
            <w:pPr>
              <w:spacing w:after="0" w:line="240" w:lineRule="auto"/>
              <w:rPr>
                <w:rFonts w:ascii="Times New Roman" w:hAnsi="Times New Roman"/>
                <w:color w:val="000000"/>
                <w:lang w:val="en-ID" w:eastAsia="en-ID"/>
              </w:rPr>
            </w:pPr>
          </w:p>
        </w:tc>
        <w:tc>
          <w:tcPr>
            <w:tcW w:w="346" w:type="pct"/>
            <w:vMerge/>
            <w:tcBorders>
              <w:top w:val="single" w:sz="4" w:space="0" w:color="auto"/>
              <w:left w:val="single" w:sz="4" w:space="0" w:color="auto"/>
              <w:bottom w:val="single" w:sz="4" w:space="0" w:color="000000"/>
              <w:right w:val="single" w:sz="4" w:space="0" w:color="auto"/>
            </w:tcBorders>
            <w:vAlign w:val="center"/>
            <w:hideMark/>
          </w:tcPr>
          <w:p w14:paraId="006C497D" w14:textId="77777777" w:rsidR="001B165E" w:rsidRPr="00865B3F" w:rsidRDefault="001B165E" w:rsidP="00B86FFE">
            <w:pPr>
              <w:spacing w:after="0" w:line="240" w:lineRule="auto"/>
              <w:rPr>
                <w:rFonts w:ascii="Times New Roman" w:hAnsi="Times New Roman"/>
                <w:color w:val="000000"/>
                <w:lang w:val="en-ID" w:eastAsia="en-ID"/>
              </w:rPr>
            </w:pPr>
          </w:p>
        </w:tc>
        <w:tc>
          <w:tcPr>
            <w:tcW w:w="422" w:type="pct"/>
            <w:vMerge/>
            <w:tcBorders>
              <w:top w:val="single" w:sz="4" w:space="0" w:color="auto"/>
              <w:left w:val="single" w:sz="4" w:space="0" w:color="auto"/>
              <w:bottom w:val="single" w:sz="4" w:space="0" w:color="000000"/>
              <w:right w:val="single" w:sz="4" w:space="0" w:color="auto"/>
            </w:tcBorders>
            <w:vAlign w:val="center"/>
            <w:hideMark/>
          </w:tcPr>
          <w:p w14:paraId="554BED37" w14:textId="77777777" w:rsidR="001B165E" w:rsidRPr="00865B3F" w:rsidRDefault="001B165E" w:rsidP="00B86FFE">
            <w:pPr>
              <w:spacing w:after="0" w:line="240" w:lineRule="auto"/>
              <w:rPr>
                <w:rFonts w:ascii="Times New Roman" w:hAnsi="Times New Roman"/>
                <w:color w:val="000000"/>
                <w:lang w:val="en-ID" w:eastAsia="en-ID"/>
              </w:rPr>
            </w:pPr>
          </w:p>
        </w:tc>
        <w:tc>
          <w:tcPr>
            <w:tcW w:w="274" w:type="pct"/>
            <w:tcBorders>
              <w:top w:val="nil"/>
              <w:left w:val="nil"/>
              <w:bottom w:val="single" w:sz="4" w:space="0" w:color="auto"/>
              <w:right w:val="single" w:sz="4" w:space="0" w:color="auto"/>
            </w:tcBorders>
            <w:shd w:val="clear" w:color="auto" w:fill="DDEBF7"/>
            <w:vAlign w:val="center"/>
            <w:hideMark/>
          </w:tcPr>
          <w:p w14:paraId="5CD848A5" w14:textId="77777777" w:rsidR="001B165E" w:rsidRPr="00865B3F" w:rsidRDefault="001B165E"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On Hand</w:t>
            </w:r>
          </w:p>
        </w:tc>
        <w:tc>
          <w:tcPr>
            <w:tcW w:w="337" w:type="pct"/>
            <w:tcBorders>
              <w:top w:val="nil"/>
              <w:left w:val="nil"/>
              <w:bottom w:val="single" w:sz="4" w:space="0" w:color="auto"/>
              <w:right w:val="single" w:sz="4" w:space="0" w:color="auto"/>
            </w:tcBorders>
            <w:shd w:val="clear" w:color="auto" w:fill="DDEBF7"/>
            <w:vAlign w:val="center"/>
            <w:hideMark/>
          </w:tcPr>
          <w:p w14:paraId="7067DC4C"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Biaya</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Simpan</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Os</w:t>
            </w:r>
            <w:proofErr w:type="spellEnd"/>
            <w:r w:rsidRPr="00865B3F">
              <w:rPr>
                <w:rFonts w:ascii="Times New Roman" w:hAnsi="Times New Roman"/>
                <w:color w:val="000000"/>
                <w:lang w:val="en-ID" w:eastAsia="en-ID"/>
              </w:rPr>
              <w:t>)</w:t>
            </w:r>
          </w:p>
        </w:tc>
        <w:tc>
          <w:tcPr>
            <w:tcW w:w="276" w:type="pct"/>
            <w:tcBorders>
              <w:top w:val="nil"/>
              <w:left w:val="nil"/>
              <w:bottom w:val="single" w:sz="4" w:space="0" w:color="auto"/>
              <w:right w:val="single" w:sz="4" w:space="0" w:color="auto"/>
            </w:tcBorders>
            <w:shd w:val="clear" w:color="auto" w:fill="DDEBF7"/>
            <w:vAlign w:val="center"/>
            <w:hideMark/>
          </w:tcPr>
          <w:p w14:paraId="5B7B4133" w14:textId="77777777" w:rsidR="001B165E" w:rsidRPr="00865B3F" w:rsidRDefault="001B165E"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 xml:space="preserve">On </w:t>
            </w:r>
          </w:p>
          <w:p w14:paraId="22812974" w14:textId="77777777" w:rsidR="001B165E" w:rsidRPr="00865B3F" w:rsidRDefault="001B165E"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Hand</w:t>
            </w:r>
          </w:p>
        </w:tc>
        <w:tc>
          <w:tcPr>
            <w:tcW w:w="595" w:type="pct"/>
            <w:tcBorders>
              <w:top w:val="nil"/>
              <w:left w:val="nil"/>
              <w:bottom w:val="single" w:sz="4" w:space="0" w:color="auto"/>
              <w:right w:val="single" w:sz="4" w:space="0" w:color="auto"/>
            </w:tcBorders>
            <w:shd w:val="clear" w:color="auto" w:fill="DDEBF7"/>
            <w:vAlign w:val="center"/>
            <w:hideMark/>
          </w:tcPr>
          <w:p w14:paraId="50201E82"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Biaya</w:t>
            </w:r>
            <w:proofErr w:type="spellEnd"/>
            <w:r w:rsidRPr="00865B3F">
              <w:rPr>
                <w:rFonts w:ascii="Times New Roman" w:hAnsi="Times New Roman"/>
                <w:color w:val="000000"/>
                <w:lang w:val="en-ID" w:eastAsia="en-ID"/>
              </w:rPr>
              <w:t xml:space="preserve"> </w:t>
            </w:r>
          </w:p>
          <w:p w14:paraId="7B3F331F"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Simpan</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Os</w:t>
            </w:r>
            <w:proofErr w:type="spellEnd"/>
            <w:r w:rsidRPr="00865B3F">
              <w:rPr>
                <w:rFonts w:ascii="Times New Roman" w:hAnsi="Times New Roman"/>
                <w:color w:val="000000"/>
                <w:lang w:val="en-ID" w:eastAsia="en-ID"/>
              </w:rPr>
              <w:t>)</w:t>
            </w:r>
          </w:p>
        </w:tc>
        <w:tc>
          <w:tcPr>
            <w:tcW w:w="274" w:type="pct"/>
            <w:tcBorders>
              <w:top w:val="nil"/>
              <w:left w:val="nil"/>
              <w:bottom w:val="single" w:sz="4" w:space="0" w:color="auto"/>
              <w:right w:val="single" w:sz="4" w:space="0" w:color="auto"/>
            </w:tcBorders>
            <w:shd w:val="clear" w:color="auto" w:fill="DDEBF7"/>
            <w:vAlign w:val="center"/>
            <w:hideMark/>
          </w:tcPr>
          <w:p w14:paraId="42991A8E" w14:textId="77777777" w:rsidR="001B165E" w:rsidRPr="00865B3F" w:rsidRDefault="001B165E"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On Hand</w:t>
            </w:r>
          </w:p>
        </w:tc>
        <w:tc>
          <w:tcPr>
            <w:tcW w:w="556" w:type="pct"/>
            <w:tcBorders>
              <w:top w:val="nil"/>
              <w:left w:val="nil"/>
              <w:bottom w:val="single" w:sz="4" w:space="0" w:color="auto"/>
              <w:right w:val="single" w:sz="4" w:space="0" w:color="auto"/>
            </w:tcBorders>
            <w:shd w:val="clear" w:color="auto" w:fill="DDEBF7"/>
            <w:vAlign w:val="center"/>
            <w:hideMark/>
          </w:tcPr>
          <w:p w14:paraId="069CA1D1"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Biaya</w:t>
            </w:r>
            <w:proofErr w:type="spellEnd"/>
            <w:r w:rsidRPr="00865B3F">
              <w:rPr>
                <w:rFonts w:ascii="Times New Roman" w:hAnsi="Times New Roman"/>
                <w:color w:val="000000"/>
                <w:lang w:val="en-ID" w:eastAsia="en-ID"/>
              </w:rPr>
              <w:t xml:space="preserve"> </w:t>
            </w:r>
          </w:p>
          <w:p w14:paraId="41F87570"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Simpan</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Os</w:t>
            </w:r>
            <w:proofErr w:type="spellEnd"/>
            <w:r w:rsidRPr="00865B3F">
              <w:rPr>
                <w:rFonts w:ascii="Times New Roman" w:hAnsi="Times New Roman"/>
                <w:color w:val="000000"/>
                <w:lang w:val="en-ID" w:eastAsia="en-ID"/>
              </w:rPr>
              <w:t>)</w:t>
            </w:r>
          </w:p>
        </w:tc>
      </w:tr>
      <w:tr w:rsidR="001B165E" w:rsidRPr="00865B3F" w14:paraId="2FC3EE7A" w14:textId="77777777" w:rsidTr="00B86FFE">
        <w:trPr>
          <w:trHeight w:val="227"/>
          <w:jc w:val="center"/>
        </w:trPr>
        <w:tc>
          <w:tcPr>
            <w:tcW w:w="676" w:type="pct"/>
            <w:tcBorders>
              <w:top w:val="nil"/>
              <w:left w:val="single" w:sz="4" w:space="0" w:color="auto"/>
              <w:bottom w:val="single" w:sz="4" w:space="0" w:color="auto"/>
              <w:right w:val="single" w:sz="4" w:space="0" w:color="auto"/>
            </w:tcBorders>
            <w:noWrap/>
            <w:vAlign w:val="center"/>
            <w:hideMark/>
          </w:tcPr>
          <w:p w14:paraId="627C6BA9" w14:textId="77777777" w:rsidR="001B165E" w:rsidRPr="00865B3F" w:rsidRDefault="001B165E" w:rsidP="00B86FFE">
            <w:pPr>
              <w:spacing w:after="0" w:line="240" w:lineRule="auto"/>
              <w:jc w:val="center"/>
              <w:rPr>
                <w:rFonts w:ascii="Times New Roman" w:hAnsi="Times New Roman"/>
                <w:color w:val="010101"/>
                <w:lang w:val="en-ID" w:eastAsia="en-ID"/>
              </w:rPr>
            </w:pPr>
            <w:proofErr w:type="spellStart"/>
            <w:r w:rsidRPr="00865B3F">
              <w:rPr>
                <w:rFonts w:ascii="Times New Roman" w:hAnsi="Times New Roman"/>
                <w:i/>
                <w:iCs/>
                <w:color w:val="010101"/>
                <w:lang w:val="en-ID" w:eastAsia="en-ID"/>
              </w:rPr>
              <w:t>Galvanis</w:t>
            </w:r>
            <w:proofErr w:type="spellEnd"/>
            <w:r w:rsidRPr="00865B3F">
              <w:rPr>
                <w:rFonts w:ascii="Times New Roman" w:hAnsi="Times New Roman"/>
                <w:i/>
                <w:iCs/>
                <w:color w:val="010101"/>
                <w:lang w:val="en-ID" w:eastAsia="en-ID"/>
              </w:rPr>
              <w:t xml:space="preserve"> Plate</w:t>
            </w:r>
          </w:p>
        </w:tc>
        <w:tc>
          <w:tcPr>
            <w:tcW w:w="303" w:type="pct"/>
            <w:tcBorders>
              <w:top w:val="nil"/>
              <w:left w:val="nil"/>
              <w:bottom w:val="single" w:sz="4" w:space="0" w:color="auto"/>
              <w:right w:val="single" w:sz="4" w:space="0" w:color="auto"/>
            </w:tcBorders>
            <w:noWrap/>
            <w:vAlign w:val="center"/>
            <w:hideMark/>
          </w:tcPr>
          <w:p w14:paraId="5A3B0C88"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4%</w:t>
            </w:r>
          </w:p>
        </w:tc>
        <w:tc>
          <w:tcPr>
            <w:tcW w:w="518" w:type="pct"/>
            <w:tcBorders>
              <w:top w:val="nil"/>
              <w:left w:val="nil"/>
              <w:bottom w:val="single" w:sz="4" w:space="0" w:color="auto"/>
              <w:right w:val="single" w:sz="4" w:space="0" w:color="auto"/>
            </w:tcBorders>
            <w:noWrap/>
            <w:vAlign w:val="center"/>
            <w:hideMark/>
          </w:tcPr>
          <w:p w14:paraId="265CAAF4"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Rp.1.471.000</w:t>
            </w:r>
          </w:p>
        </w:tc>
        <w:tc>
          <w:tcPr>
            <w:tcW w:w="422" w:type="pct"/>
            <w:tcBorders>
              <w:top w:val="nil"/>
              <w:left w:val="nil"/>
              <w:bottom w:val="single" w:sz="4" w:space="0" w:color="auto"/>
              <w:right w:val="single" w:sz="4" w:space="0" w:color="auto"/>
            </w:tcBorders>
            <w:noWrap/>
            <w:vAlign w:val="center"/>
            <w:hideMark/>
          </w:tcPr>
          <w:p w14:paraId="4C171B8C"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Rp.58.840</w:t>
            </w:r>
          </w:p>
        </w:tc>
        <w:tc>
          <w:tcPr>
            <w:tcW w:w="346" w:type="pct"/>
            <w:tcBorders>
              <w:top w:val="nil"/>
              <w:left w:val="nil"/>
              <w:bottom w:val="single" w:sz="4" w:space="0" w:color="auto"/>
              <w:right w:val="single" w:sz="4" w:space="0" w:color="auto"/>
            </w:tcBorders>
            <w:noWrap/>
            <w:vAlign w:val="center"/>
            <w:hideMark/>
          </w:tcPr>
          <w:p w14:paraId="2D889996"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US"/>
              </w:rPr>
              <w:t>Rp.849</w:t>
            </w:r>
          </w:p>
        </w:tc>
        <w:tc>
          <w:tcPr>
            <w:tcW w:w="422" w:type="pct"/>
            <w:tcBorders>
              <w:top w:val="nil"/>
              <w:left w:val="nil"/>
              <w:bottom w:val="single" w:sz="4" w:space="0" w:color="auto"/>
              <w:right w:val="single" w:sz="4" w:space="0" w:color="auto"/>
            </w:tcBorders>
            <w:noWrap/>
            <w:vAlign w:val="center"/>
            <w:hideMark/>
          </w:tcPr>
          <w:p w14:paraId="6C78CD28"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US"/>
              </w:rPr>
              <w:t>Rp.59.689</w:t>
            </w:r>
          </w:p>
        </w:tc>
        <w:tc>
          <w:tcPr>
            <w:tcW w:w="274" w:type="pct"/>
            <w:tcBorders>
              <w:top w:val="nil"/>
              <w:left w:val="nil"/>
              <w:bottom w:val="single" w:sz="4" w:space="0" w:color="auto"/>
              <w:right w:val="single" w:sz="4" w:space="0" w:color="auto"/>
            </w:tcBorders>
            <w:shd w:val="clear" w:color="auto" w:fill="808080"/>
            <w:noWrap/>
            <w:vAlign w:val="center"/>
            <w:hideMark/>
          </w:tcPr>
          <w:p w14:paraId="7163642D"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w:t>
            </w:r>
          </w:p>
        </w:tc>
        <w:tc>
          <w:tcPr>
            <w:tcW w:w="337" w:type="pct"/>
            <w:tcBorders>
              <w:top w:val="nil"/>
              <w:left w:val="nil"/>
              <w:bottom w:val="single" w:sz="4" w:space="0" w:color="auto"/>
              <w:right w:val="single" w:sz="4" w:space="0" w:color="auto"/>
            </w:tcBorders>
            <w:shd w:val="clear" w:color="auto" w:fill="808080"/>
            <w:noWrap/>
            <w:vAlign w:val="center"/>
            <w:hideMark/>
          </w:tcPr>
          <w:p w14:paraId="0D06FAE0"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w:t>
            </w:r>
          </w:p>
        </w:tc>
        <w:tc>
          <w:tcPr>
            <w:tcW w:w="276" w:type="pct"/>
            <w:tcBorders>
              <w:top w:val="nil"/>
              <w:left w:val="nil"/>
              <w:bottom w:val="single" w:sz="4" w:space="0" w:color="auto"/>
              <w:right w:val="single" w:sz="4" w:space="0" w:color="auto"/>
            </w:tcBorders>
            <w:noWrap/>
            <w:vAlign w:val="center"/>
            <w:hideMark/>
          </w:tcPr>
          <w:p w14:paraId="5FD325D6"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xml:space="preserve">7.797 </w:t>
            </w:r>
          </w:p>
        </w:tc>
        <w:tc>
          <w:tcPr>
            <w:tcW w:w="595" w:type="pct"/>
            <w:tcBorders>
              <w:top w:val="nil"/>
              <w:left w:val="nil"/>
              <w:bottom w:val="single" w:sz="4" w:space="0" w:color="auto"/>
              <w:right w:val="single" w:sz="4" w:space="0" w:color="auto"/>
            </w:tcBorders>
            <w:noWrap/>
            <w:vAlign w:val="center"/>
            <w:hideMark/>
          </w:tcPr>
          <w:p w14:paraId="425F6101"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Rp.465.369.409</w:t>
            </w:r>
          </w:p>
        </w:tc>
        <w:tc>
          <w:tcPr>
            <w:tcW w:w="274" w:type="pct"/>
            <w:tcBorders>
              <w:top w:val="nil"/>
              <w:left w:val="nil"/>
              <w:bottom w:val="single" w:sz="4" w:space="0" w:color="auto"/>
              <w:right w:val="single" w:sz="4" w:space="0" w:color="auto"/>
            </w:tcBorders>
            <w:noWrap/>
            <w:vAlign w:val="center"/>
            <w:hideMark/>
          </w:tcPr>
          <w:p w14:paraId="60192A2B"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297</w:t>
            </w:r>
          </w:p>
        </w:tc>
        <w:tc>
          <w:tcPr>
            <w:tcW w:w="556" w:type="pct"/>
            <w:tcBorders>
              <w:top w:val="nil"/>
              <w:left w:val="nil"/>
              <w:bottom w:val="single" w:sz="4" w:space="0" w:color="auto"/>
              <w:right w:val="single" w:sz="4" w:space="0" w:color="auto"/>
            </w:tcBorders>
            <w:noWrap/>
            <w:vAlign w:val="center"/>
            <w:hideMark/>
          </w:tcPr>
          <w:p w14:paraId="4073A669"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Rp.17.702.135</w:t>
            </w:r>
          </w:p>
        </w:tc>
      </w:tr>
      <w:tr w:rsidR="001B165E" w:rsidRPr="00865B3F" w14:paraId="61EC1321" w14:textId="77777777" w:rsidTr="00B86FFE">
        <w:trPr>
          <w:trHeight w:val="227"/>
          <w:jc w:val="center"/>
        </w:trPr>
        <w:tc>
          <w:tcPr>
            <w:tcW w:w="676" w:type="pct"/>
            <w:tcBorders>
              <w:top w:val="nil"/>
              <w:left w:val="single" w:sz="4" w:space="0" w:color="auto"/>
              <w:bottom w:val="single" w:sz="4" w:space="0" w:color="auto"/>
              <w:right w:val="single" w:sz="4" w:space="0" w:color="auto"/>
            </w:tcBorders>
            <w:shd w:val="clear" w:color="auto" w:fill="FFFFFF"/>
            <w:noWrap/>
            <w:vAlign w:val="center"/>
            <w:hideMark/>
          </w:tcPr>
          <w:p w14:paraId="0AA07A1E"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i/>
                <w:iCs/>
                <w:color w:val="000000"/>
                <w:lang w:val="en-ID" w:eastAsia="en-ID"/>
              </w:rPr>
              <w:t>Alumunium</w:t>
            </w:r>
            <w:proofErr w:type="spellEnd"/>
            <w:r w:rsidRPr="00865B3F">
              <w:rPr>
                <w:rFonts w:ascii="Times New Roman" w:hAnsi="Times New Roman"/>
                <w:i/>
                <w:iCs/>
                <w:color w:val="000000"/>
                <w:lang w:val="en-ID" w:eastAsia="en-ID"/>
              </w:rPr>
              <w:t xml:space="preserve"> Plate</w:t>
            </w:r>
          </w:p>
        </w:tc>
        <w:tc>
          <w:tcPr>
            <w:tcW w:w="303" w:type="pct"/>
            <w:tcBorders>
              <w:top w:val="nil"/>
              <w:left w:val="nil"/>
              <w:bottom w:val="single" w:sz="4" w:space="0" w:color="auto"/>
              <w:right w:val="single" w:sz="4" w:space="0" w:color="auto"/>
            </w:tcBorders>
            <w:noWrap/>
            <w:vAlign w:val="center"/>
            <w:hideMark/>
          </w:tcPr>
          <w:p w14:paraId="4979826D"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4%</w:t>
            </w:r>
          </w:p>
        </w:tc>
        <w:tc>
          <w:tcPr>
            <w:tcW w:w="518" w:type="pct"/>
            <w:tcBorders>
              <w:top w:val="nil"/>
              <w:left w:val="nil"/>
              <w:bottom w:val="single" w:sz="4" w:space="0" w:color="auto"/>
              <w:right w:val="single" w:sz="4" w:space="0" w:color="auto"/>
            </w:tcBorders>
            <w:noWrap/>
            <w:vAlign w:val="center"/>
            <w:hideMark/>
          </w:tcPr>
          <w:p w14:paraId="558D6BE9"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Rp.322.018</w:t>
            </w:r>
          </w:p>
        </w:tc>
        <w:tc>
          <w:tcPr>
            <w:tcW w:w="422" w:type="pct"/>
            <w:tcBorders>
              <w:top w:val="nil"/>
              <w:left w:val="nil"/>
              <w:bottom w:val="single" w:sz="4" w:space="0" w:color="auto"/>
              <w:right w:val="single" w:sz="4" w:space="0" w:color="auto"/>
            </w:tcBorders>
            <w:noWrap/>
            <w:vAlign w:val="center"/>
            <w:hideMark/>
          </w:tcPr>
          <w:p w14:paraId="2D719B18"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Rp.12.881</w:t>
            </w:r>
          </w:p>
        </w:tc>
        <w:tc>
          <w:tcPr>
            <w:tcW w:w="346" w:type="pct"/>
            <w:tcBorders>
              <w:top w:val="nil"/>
              <w:left w:val="nil"/>
              <w:bottom w:val="single" w:sz="4" w:space="0" w:color="auto"/>
              <w:right w:val="single" w:sz="4" w:space="0" w:color="auto"/>
            </w:tcBorders>
            <w:noWrap/>
            <w:vAlign w:val="center"/>
            <w:hideMark/>
          </w:tcPr>
          <w:p w14:paraId="7A57AC33"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US"/>
              </w:rPr>
              <w:t>Rp.849</w:t>
            </w:r>
          </w:p>
        </w:tc>
        <w:tc>
          <w:tcPr>
            <w:tcW w:w="422" w:type="pct"/>
            <w:tcBorders>
              <w:top w:val="nil"/>
              <w:left w:val="nil"/>
              <w:bottom w:val="single" w:sz="4" w:space="0" w:color="auto"/>
              <w:right w:val="single" w:sz="4" w:space="0" w:color="auto"/>
            </w:tcBorders>
            <w:noWrap/>
            <w:vAlign w:val="center"/>
            <w:hideMark/>
          </w:tcPr>
          <w:p w14:paraId="1076217B"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US"/>
              </w:rPr>
              <w:t>Rp.13.730</w:t>
            </w:r>
          </w:p>
        </w:tc>
        <w:tc>
          <w:tcPr>
            <w:tcW w:w="274" w:type="pct"/>
            <w:tcBorders>
              <w:top w:val="nil"/>
              <w:left w:val="nil"/>
              <w:bottom w:val="single" w:sz="4" w:space="0" w:color="auto"/>
              <w:right w:val="single" w:sz="4" w:space="0" w:color="auto"/>
            </w:tcBorders>
            <w:shd w:val="clear" w:color="auto" w:fill="808080"/>
            <w:noWrap/>
            <w:vAlign w:val="center"/>
            <w:hideMark/>
          </w:tcPr>
          <w:p w14:paraId="1EEF3664"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w:t>
            </w:r>
          </w:p>
        </w:tc>
        <w:tc>
          <w:tcPr>
            <w:tcW w:w="337" w:type="pct"/>
            <w:tcBorders>
              <w:top w:val="nil"/>
              <w:left w:val="nil"/>
              <w:bottom w:val="single" w:sz="4" w:space="0" w:color="auto"/>
              <w:right w:val="single" w:sz="4" w:space="0" w:color="auto"/>
            </w:tcBorders>
            <w:shd w:val="clear" w:color="auto" w:fill="808080"/>
            <w:noWrap/>
            <w:vAlign w:val="center"/>
            <w:hideMark/>
          </w:tcPr>
          <w:p w14:paraId="5A065179"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w:t>
            </w:r>
          </w:p>
        </w:tc>
        <w:tc>
          <w:tcPr>
            <w:tcW w:w="276" w:type="pct"/>
            <w:tcBorders>
              <w:top w:val="nil"/>
              <w:left w:val="nil"/>
              <w:bottom w:val="single" w:sz="4" w:space="0" w:color="auto"/>
              <w:right w:val="single" w:sz="4" w:space="0" w:color="auto"/>
            </w:tcBorders>
            <w:noWrap/>
            <w:vAlign w:val="center"/>
            <w:hideMark/>
          </w:tcPr>
          <w:p w14:paraId="3F70832C"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xml:space="preserve">177 </w:t>
            </w:r>
          </w:p>
        </w:tc>
        <w:tc>
          <w:tcPr>
            <w:tcW w:w="595" w:type="pct"/>
            <w:tcBorders>
              <w:top w:val="nil"/>
              <w:left w:val="nil"/>
              <w:bottom w:val="single" w:sz="4" w:space="0" w:color="auto"/>
              <w:right w:val="single" w:sz="4" w:space="0" w:color="auto"/>
            </w:tcBorders>
            <w:noWrap/>
            <w:vAlign w:val="center"/>
            <w:hideMark/>
          </w:tcPr>
          <w:p w14:paraId="5A64FE4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Rp.2.426.695</w:t>
            </w:r>
          </w:p>
        </w:tc>
        <w:tc>
          <w:tcPr>
            <w:tcW w:w="274" w:type="pct"/>
            <w:tcBorders>
              <w:top w:val="nil"/>
              <w:left w:val="nil"/>
              <w:bottom w:val="single" w:sz="4" w:space="0" w:color="auto"/>
              <w:right w:val="single" w:sz="4" w:space="0" w:color="auto"/>
            </w:tcBorders>
            <w:noWrap/>
            <w:vAlign w:val="center"/>
            <w:hideMark/>
          </w:tcPr>
          <w:p w14:paraId="6F7B0A8E"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177</w:t>
            </w:r>
          </w:p>
        </w:tc>
        <w:tc>
          <w:tcPr>
            <w:tcW w:w="556" w:type="pct"/>
            <w:tcBorders>
              <w:top w:val="nil"/>
              <w:left w:val="nil"/>
              <w:bottom w:val="single" w:sz="4" w:space="0" w:color="auto"/>
              <w:right w:val="single" w:sz="4" w:space="0" w:color="auto"/>
            </w:tcBorders>
            <w:noWrap/>
            <w:vAlign w:val="center"/>
            <w:hideMark/>
          </w:tcPr>
          <w:p w14:paraId="5E50EEF5"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Rp.2.426.695</w:t>
            </w:r>
          </w:p>
        </w:tc>
      </w:tr>
    </w:tbl>
    <w:p w14:paraId="38A6C8EF" w14:textId="77777777" w:rsidR="001B165E" w:rsidRDefault="001B165E" w:rsidP="001B165E">
      <w:pPr>
        <w:pStyle w:val="PROSIDING-JUDULTABELGAMBAR"/>
      </w:pPr>
      <w:r>
        <w:rPr>
          <w:b/>
        </w:rPr>
        <w:t xml:space="preserve">Tabel 8. </w:t>
      </w:r>
      <w:proofErr w:type="spellStart"/>
      <w:r>
        <w:t>Perhitungan</w:t>
      </w:r>
      <w:proofErr w:type="spellEnd"/>
      <w:r>
        <w:t xml:space="preserve"> </w:t>
      </w:r>
      <w:proofErr w:type="spellStart"/>
      <w:r>
        <w:t>Biaya</w:t>
      </w:r>
      <w:proofErr w:type="spellEnd"/>
      <w:r>
        <w:t xml:space="preserve"> </w:t>
      </w:r>
      <w:proofErr w:type="spellStart"/>
      <w:r>
        <w:t>Pesan</w:t>
      </w:r>
      <w:proofErr w:type="spellEnd"/>
    </w:p>
    <w:tbl>
      <w:tblPr>
        <w:tblW w:w="5000" w:type="pct"/>
        <w:jc w:val="center"/>
        <w:tblLook w:val="04A0" w:firstRow="1" w:lastRow="0" w:firstColumn="1" w:lastColumn="0" w:noHBand="0" w:noVBand="1"/>
      </w:tblPr>
      <w:tblGrid>
        <w:gridCol w:w="1424"/>
        <w:gridCol w:w="1154"/>
        <w:gridCol w:w="938"/>
        <w:gridCol w:w="621"/>
        <w:gridCol w:w="938"/>
        <w:gridCol w:w="1241"/>
        <w:gridCol w:w="938"/>
        <w:gridCol w:w="1241"/>
      </w:tblGrid>
      <w:tr w:rsidR="001B165E" w:rsidRPr="00865B3F" w14:paraId="4DDC891D" w14:textId="77777777" w:rsidTr="00B86FFE">
        <w:trPr>
          <w:trHeight w:val="227"/>
          <w:jc w:val="center"/>
        </w:trPr>
        <w:tc>
          <w:tcPr>
            <w:tcW w:w="784" w:type="pct"/>
            <w:vMerge w:val="restart"/>
            <w:tcBorders>
              <w:top w:val="single" w:sz="4" w:space="0" w:color="auto"/>
              <w:left w:val="single" w:sz="4" w:space="0" w:color="auto"/>
              <w:bottom w:val="single" w:sz="4" w:space="0" w:color="000000"/>
              <w:right w:val="single" w:sz="4" w:space="0" w:color="auto"/>
            </w:tcBorders>
            <w:shd w:val="clear" w:color="auto" w:fill="8497B0"/>
            <w:noWrap/>
            <w:vAlign w:val="center"/>
            <w:hideMark/>
          </w:tcPr>
          <w:p w14:paraId="71773A89"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Bahan Baku/</w:t>
            </w:r>
          </w:p>
          <w:p w14:paraId="060D7F14"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Komponen</w:t>
            </w:r>
            <w:proofErr w:type="spellEnd"/>
          </w:p>
        </w:tc>
        <w:tc>
          <w:tcPr>
            <w:tcW w:w="677" w:type="pct"/>
            <w:vMerge w:val="restart"/>
            <w:tcBorders>
              <w:top w:val="single" w:sz="4" w:space="0" w:color="auto"/>
              <w:left w:val="single" w:sz="4" w:space="0" w:color="auto"/>
              <w:bottom w:val="single" w:sz="4" w:space="0" w:color="000000"/>
              <w:right w:val="single" w:sz="4" w:space="0" w:color="auto"/>
            </w:tcBorders>
            <w:shd w:val="clear" w:color="auto" w:fill="8497B0"/>
            <w:vAlign w:val="center"/>
            <w:hideMark/>
          </w:tcPr>
          <w:p w14:paraId="4ED0C58E"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Biaya</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pemesanan</w:t>
            </w:r>
            <w:proofErr w:type="spellEnd"/>
            <w:r w:rsidRPr="00865B3F">
              <w:rPr>
                <w:rFonts w:ascii="Times New Roman" w:hAnsi="Times New Roman"/>
                <w:color w:val="000000"/>
                <w:lang w:val="en-ID" w:eastAsia="en-ID"/>
              </w:rPr>
              <w:t xml:space="preserve"> (A)</w:t>
            </w:r>
          </w:p>
        </w:tc>
        <w:tc>
          <w:tcPr>
            <w:tcW w:w="982" w:type="pct"/>
            <w:gridSpan w:val="2"/>
            <w:tcBorders>
              <w:top w:val="single" w:sz="4" w:space="0" w:color="auto"/>
              <w:left w:val="nil"/>
              <w:bottom w:val="single" w:sz="4" w:space="0" w:color="auto"/>
              <w:right w:val="single" w:sz="4" w:space="0" w:color="000000"/>
            </w:tcBorders>
            <w:shd w:val="clear" w:color="auto" w:fill="8497B0"/>
            <w:vAlign w:val="center"/>
            <w:hideMark/>
          </w:tcPr>
          <w:p w14:paraId="3A37C7A1"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LFL</w:t>
            </w:r>
          </w:p>
        </w:tc>
        <w:tc>
          <w:tcPr>
            <w:tcW w:w="1278" w:type="pct"/>
            <w:gridSpan w:val="2"/>
            <w:tcBorders>
              <w:top w:val="single" w:sz="4" w:space="0" w:color="auto"/>
              <w:left w:val="nil"/>
              <w:bottom w:val="single" w:sz="4" w:space="0" w:color="auto"/>
              <w:right w:val="single" w:sz="4" w:space="0" w:color="000000"/>
            </w:tcBorders>
            <w:shd w:val="clear" w:color="auto" w:fill="8497B0"/>
            <w:vAlign w:val="center"/>
            <w:hideMark/>
          </w:tcPr>
          <w:p w14:paraId="08F24CAD"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EOQ</w:t>
            </w:r>
          </w:p>
        </w:tc>
        <w:tc>
          <w:tcPr>
            <w:tcW w:w="1278" w:type="pct"/>
            <w:gridSpan w:val="2"/>
            <w:tcBorders>
              <w:top w:val="single" w:sz="4" w:space="0" w:color="auto"/>
              <w:left w:val="nil"/>
              <w:bottom w:val="single" w:sz="4" w:space="0" w:color="auto"/>
              <w:right w:val="single" w:sz="4" w:space="0" w:color="000000"/>
            </w:tcBorders>
            <w:shd w:val="clear" w:color="auto" w:fill="8497B0"/>
            <w:vAlign w:val="center"/>
            <w:hideMark/>
          </w:tcPr>
          <w:p w14:paraId="52742C83"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MOQ</w:t>
            </w:r>
          </w:p>
        </w:tc>
      </w:tr>
      <w:tr w:rsidR="001B165E" w:rsidRPr="00865B3F" w14:paraId="612115FD" w14:textId="77777777" w:rsidTr="00B86FFE">
        <w:trPr>
          <w:trHeight w:val="227"/>
          <w:jc w:val="center"/>
        </w:trPr>
        <w:tc>
          <w:tcPr>
            <w:tcW w:w="784" w:type="pct"/>
            <w:vMerge/>
            <w:tcBorders>
              <w:top w:val="single" w:sz="4" w:space="0" w:color="auto"/>
              <w:left w:val="single" w:sz="4" w:space="0" w:color="auto"/>
              <w:bottom w:val="single" w:sz="4" w:space="0" w:color="000000"/>
              <w:right w:val="single" w:sz="4" w:space="0" w:color="auto"/>
            </w:tcBorders>
            <w:vAlign w:val="center"/>
            <w:hideMark/>
          </w:tcPr>
          <w:p w14:paraId="2084EA1D" w14:textId="77777777" w:rsidR="001B165E" w:rsidRPr="00865B3F" w:rsidRDefault="001B165E" w:rsidP="00B86FFE">
            <w:pPr>
              <w:spacing w:after="0" w:line="240" w:lineRule="auto"/>
              <w:rPr>
                <w:rFonts w:ascii="Times New Roman" w:hAnsi="Times New Roman"/>
                <w:color w:val="000000"/>
                <w:lang w:val="en-ID" w:eastAsia="en-ID"/>
              </w:rPr>
            </w:pPr>
          </w:p>
        </w:tc>
        <w:tc>
          <w:tcPr>
            <w:tcW w:w="677" w:type="pct"/>
            <w:vMerge/>
            <w:tcBorders>
              <w:top w:val="single" w:sz="4" w:space="0" w:color="auto"/>
              <w:left w:val="single" w:sz="4" w:space="0" w:color="auto"/>
              <w:bottom w:val="single" w:sz="4" w:space="0" w:color="000000"/>
              <w:right w:val="single" w:sz="4" w:space="0" w:color="auto"/>
            </w:tcBorders>
            <w:vAlign w:val="center"/>
            <w:hideMark/>
          </w:tcPr>
          <w:p w14:paraId="26162670" w14:textId="77777777" w:rsidR="001B165E" w:rsidRPr="00865B3F" w:rsidRDefault="001B165E" w:rsidP="00B86FFE">
            <w:pPr>
              <w:spacing w:after="0" w:line="240" w:lineRule="auto"/>
              <w:rPr>
                <w:rFonts w:ascii="Times New Roman" w:hAnsi="Times New Roman"/>
                <w:color w:val="000000"/>
                <w:lang w:val="en-ID" w:eastAsia="en-ID"/>
              </w:rPr>
            </w:pPr>
          </w:p>
        </w:tc>
        <w:tc>
          <w:tcPr>
            <w:tcW w:w="581" w:type="pct"/>
            <w:tcBorders>
              <w:top w:val="nil"/>
              <w:left w:val="nil"/>
              <w:bottom w:val="single" w:sz="4" w:space="0" w:color="auto"/>
              <w:right w:val="single" w:sz="4" w:space="0" w:color="auto"/>
            </w:tcBorders>
            <w:shd w:val="clear" w:color="auto" w:fill="DDEBF7"/>
            <w:vAlign w:val="center"/>
            <w:hideMark/>
          </w:tcPr>
          <w:p w14:paraId="3ACD709A"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Frekuensi</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pembelian</w:t>
            </w:r>
            <w:proofErr w:type="spellEnd"/>
            <w:r w:rsidRPr="00865B3F">
              <w:rPr>
                <w:rFonts w:ascii="Times New Roman" w:hAnsi="Times New Roman"/>
                <w:color w:val="000000"/>
                <w:lang w:val="en-ID" w:eastAsia="en-ID"/>
              </w:rPr>
              <w:t xml:space="preserve"> (f)</w:t>
            </w:r>
          </w:p>
        </w:tc>
        <w:tc>
          <w:tcPr>
            <w:tcW w:w="401" w:type="pct"/>
            <w:tcBorders>
              <w:top w:val="nil"/>
              <w:left w:val="nil"/>
              <w:bottom w:val="single" w:sz="4" w:space="0" w:color="auto"/>
              <w:right w:val="single" w:sz="4" w:space="0" w:color="auto"/>
            </w:tcBorders>
            <w:shd w:val="clear" w:color="auto" w:fill="DDEBF7"/>
            <w:vAlign w:val="center"/>
            <w:hideMark/>
          </w:tcPr>
          <w:p w14:paraId="76659C95"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Biaya</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Pesan</w:t>
            </w:r>
            <w:proofErr w:type="spellEnd"/>
            <w:r w:rsidRPr="00865B3F">
              <w:rPr>
                <w:rFonts w:ascii="Times New Roman" w:hAnsi="Times New Roman"/>
                <w:color w:val="000000"/>
                <w:lang w:val="en-ID" w:eastAsia="en-ID"/>
              </w:rPr>
              <w:t xml:space="preserve"> (Op)</w:t>
            </w:r>
          </w:p>
        </w:tc>
        <w:tc>
          <w:tcPr>
            <w:tcW w:w="581" w:type="pct"/>
            <w:tcBorders>
              <w:top w:val="nil"/>
              <w:left w:val="nil"/>
              <w:bottom w:val="single" w:sz="4" w:space="0" w:color="auto"/>
              <w:right w:val="single" w:sz="4" w:space="0" w:color="auto"/>
            </w:tcBorders>
            <w:shd w:val="clear" w:color="auto" w:fill="DDEBF7"/>
            <w:vAlign w:val="center"/>
            <w:hideMark/>
          </w:tcPr>
          <w:p w14:paraId="3334FBC3"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Frekuensi</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pembelian</w:t>
            </w:r>
            <w:proofErr w:type="spellEnd"/>
            <w:r w:rsidRPr="00865B3F">
              <w:rPr>
                <w:rFonts w:ascii="Times New Roman" w:hAnsi="Times New Roman"/>
                <w:color w:val="000000"/>
                <w:lang w:val="en-ID" w:eastAsia="en-ID"/>
              </w:rPr>
              <w:t xml:space="preserve"> (f)</w:t>
            </w:r>
          </w:p>
        </w:tc>
        <w:tc>
          <w:tcPr>
            <w:tcW w:w="697" w:type="pct"/>
            <w:tcBorders>
              <w:top w:val="nil"/>
              <w:left w:val="nil"/>
              <w:bottom w:val="single" w:sz="4" w:space="0" w:color="auto"/>
              <w:right w:val="single" w:sz="4" w:space="0" w:color="auto"/>
            </w:tcBorders>
            <w:shd w:val="clear" w:color="auto" w:fill="DDEBF7"/>
            <w:vAlign w:val="center"/>
            <w:hideMark/>
          </w:tcPr>
          <w:p w14:paraId="12AB3698"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Biaya</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Pesan</w:t>
            </w:r>
            <w:proofErr w:type="spellEnd"/>
            <w:r w:rsidRPr="00865B3F">
              <w:rPr>
                <w:rFonts w:ascii="Times New Roman" w:hAnsi="Times New Roman"/>
                <w:color w:val="000000"/>
                <w:lang w:val="en-ID" w:eastAsia="en-ID"/>
              </w:rPr>
              <w:t xml:space="preserve"> (Op)</w:t>
            </w:r>
          </w:p>
        </w:tc>
        <w:tc>
          <w:tcPr>
            <w:tcW w:w="581" w:type="pct"/>
            <w:tcBorders>
              <w:top w:val="nil"/>
              <w:left w:val="nil"/>
              <w:bottom w:val="single" w:sz="4" w:space="0" w:color="auto"/>
              <w:right w:val="single" w:sz="4" w:space="0" w:color="auto"/>
            </w:tcBorders>
            <w:shd w:val="clear" w:color="auto" w:fill="DDEBF7"/>
            <w:vAlign w:val="center"/>
            <w:hideMark/>
          </w:tcPr>
          <w:p w14:paraId="4D5A1506"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Frekuensi</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pembelian</w:t>
            </w:r>
            <w:proofErr w:type="spellEnd"/>
            <w:r w:rsidRPr="00865B3F">
              <w:rPr>
                <w:rFonts w:ascii="Times New Roman" w:hAnsi="Times New Roman"/>
                <w:color w:val="000000"/>
                <w:lang w:val="en-ID" w:eastAsia="en-ID"/>
              </w:rPr>
              <w:t xml:space="preserve"> (f)</w:t>
            </w:r>
          </w:p>
        </w:tc>
        <w:tc>
          <w:tcPr>
            <w:tcW w:w="697" w:type="pct"/>
            <w:tcBorders>
              <w:top w:val="nil"/>
              <w:left w:val="nil"/>
              <w:bottom w:val="single" w:sz="4" w:space="0" w:color="auto"/>
              <w:right w:val="single" w:sz="4" w:space="0" w:color="auto"/>
            </w:tcBorders>
            <w:shd w:val="clear" w:color="auto" w:fill="DDEBF7"/>
            <w:vAlign w:val="center"/>
            <w:hideMark/>
          </w:tcPr>
          <w:p w14:paraId="13E55CAD"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Biaya</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Pesan</w:t>
            </w:r>
            <w:proofErr w:type="spellEnd"/>
            <w:r w:rsidRPr="00865B3F">
              <w:rPr>
                <w:rFonts w:ascii="Times New Roman" w:hAnsi="Times New Roman"/>
                <w:color w:val="000000"/>
                <w:lang w:val="en-ID" w:eastAsia="en-ID"/>
              </w:rPr>
              <w:t xml:space="preserve"> (Op)</w:t>
            </w:r>
          </w:p>
        </w:tc>
      </w:tr>
      <w:tr w:rsidR="001B165E" w:rsidRPr="00865B3F" w14:paraId="69B27E4F" w14:textId="77777777" w:rsidTr="00B86FFE">
        <w:trPr>
          <w:trHeight w:val="227"/>
          <w:jc w:val="center"/>
        </w:trPr>
        <w:tc>
          <w:tcPr>
            <w:tcW w:w="784" w:type="pct"/>
            <w:tcBorders>
              <w:top w:val="nil"/>
              <w:left w:val="single" w:sz="4" w:space="0" w:color="auto"/>
              <w:bottom w:val="single" w:sz="4" w:space="0" w:color="auto"/>
              <w:right w:val="single" w:sz="4" w:space="0" w:color="auto"/>
            </w:tcBorders>
            <w:noWrap/>
            <w:vAlign w:val="center"/>
            <w:hideMark/>
          </w:tcPr>
          <w:p w14:paraId="4D556D24" w14:textId="77777777" w:rsidR="001B165E" w:rsidRPr="00865B3F" w:rsidRDefault="001B165E" w:rsidP="00B86FFE">
            <w:pPr>
              <w:spacing w:after="0" w:line="240" w:lineRule="auto"/>
              <w:jc w:val="center"/>
              <w:rPr>
                <w:rFonts w:ascii="Times New Roman" w:hAnsi="Times New Roman"/>
                <w:color w:val="010101"/>
                <w:lang w:val="en-ID" w:eastAsia="en-ID"/>
              </w:rPr>
            </w:pPr>
            <w:proofErr w:type="spellStart"/>
            <w:r w:rsidRPr="00865B3F">
              <w:rPr>
                <w:rFonts w:ascii="Times New Roman" w:hAnsi="Times New Roman"/>
                <w:i/>
                <w:iCs/>
                <w:color w:val="010101"/>
                <w:lang w:val="en-ID" w:eastAsia="en-ID"/>
              </w:rPr>
              <w:t>Galvanis</w:t>
            </w:r>
            <w:proofErr w:type="spellEnd"/>
            <w:r w:rsidRPr="00865B3F">
              <w:rPr>
                <w:rFonts w:ascii="Times New Roman" w:hAnsi="Times New Roman"/>
                <w:i/>
                <w:iCs/>
                <w:color w:val="010101"/>
                <w:lang w:val="en-ID" w:eastAsia="en-ID"/>
              </w:rPr>
              <w:t xml:space="preserve"> Plate</w:t>
            </w:r>
          </w:p>
        </w:tc>
        <w:tc>
          <w:tcPr>
            <w:tcW w:w="677" w:type="pct"/>
            <w:tcBorders>
              <w:top w:val="nil"/>
              <w:left w:val="nil"/>
              <w:bottom w:val="single" w:sz="4" w:space="0" w:color="auto"/>
              <w:right w:val="single" w:sz="4" w:space="0" w:color="auto"/>
            </w:tcBorders>
            <w:noWrap/>
            <w:vAlign w:val="center"/>
            <w:hideMark/>
          </w:tcPr>
          <w:p w14:paraId="6148DCF0"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xml:space="preserve">Rp.7.057.989 </w:t>
            </w:r>
          </w:p>
        </w:tc>
        <w:tc>
          <w:tcPr>
            <w:tcW w:w="581" w:type="pct"/>
            <w:tcBorders>
              <w:top w:val="nil"/>
              <w:left w:val="nil"/>
              <w:bottom w:val="single" w:sz="4" w:space="0" w:color="auto"/>
              <w:right w:val="single" w:sz="4" w:space="0" w:color="auto"/>
            </w:tcBorders>
            <w:shd w:val="clear" w:color="auto" w:fill="808080"/>
            <w:noWrap/>
            <w:vAlign w:val="center"/>
            <w:hideMark/>
          </w:tcPr>
          <w:p w14:paraId="4350BB61"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w:t>
            </w:r>
          </w:p>
        </w:tc>
        <w:tc>
          <w:tcPr>
            <w:tcW w:w="401" w:type="pct"/>
            <w:tcBorders>
              <w:top w:val="nil"/>
              <w:left w:val="nil"/>
              <w:bottom w:val="single" w:sz="4" w:space="0" w:color="auto"/>
              <w:right w:val="single" w:sz="4" w:space="0" w:color="auto"/>
            </w:tcBorders>
            <w:shd w:val="clear" w:color="auto" w:fill="808080"/>
            <w:noWrap/>
            <w:vAlign w:val="center"/>
            <w:hideMark/>
          </w:tcPr>
          <w:p w14:paraId="0B314A10"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w:t>
            </w:r>
          </w:p>
        </w:tc>
        <w:tc>
          <w:tcPr>
            <w:tcW w:w="581" w:type="pct"/>
            <w:tcBorders>
              <w:top w:val="nil"/>
              <w:left w:val="nil"/>
              <w:bottom w:val="single" w:sz="4" w:space="0" w:color="auto"/>
              <w:right w:val="single" w:sz="4" w:space="0" w:color="auto"/>
            </w:tcBorders>
            <w:noWrap/>
            <w:vAlign w:val="center"/>
            <w:hideMark/>
          </w:tcPr>
          <w:p w14:paraId="7CF308C6"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6</w:t>
            </w:r>
          </w:p>
        </w:tc>
        <w:tc>
          <w:tcPr>
            <w:tcW w:w="697" w:type="pct"/>
            <w:tcBorders>
              <w:top w:val="nil"/>
              <w:left w:val="nil"/>
              <w:bottom w:val="single" w:sz="4" w:space="0" w:color="auto"/>
              <w:right w:val="single" w:sz="4" w:space="0" w:color="auto"/>
            </w:tcBorders>
            <w:noWrap/>
            <w:vAlign w:val="center"/>
            <w:hideMark/>
          </w:tcPr>
          <w:p w14:paraId="12A48047"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Rp.42.347.935</w:t>
            </w:r>
          </w:p>
        </w:tc>
        <w:tc>
          <w:tcPr>
            <w:tcW w:w="581" w:type="pct"/>
            <w:tcBorders>
              <w:top w:val="nil"/>
              <w:left w:val="nil"/>
              <w:bottom w:val="single" w:sz="4" w:space="0" w:color="auto"/>
              <w:right w:val="single" w:sz="4" w:space="0" w:color="auto"/>
            </w:tcBorders>
            <w:noWrap/>
            <w:vAlign w:val="center"/>
            <w:hideMark/>
          </w:tcPr>
          <w:p w14:paraId="4BD9F07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10</w:t>
            </w:r>
          </w:p>
        </w:tc>
        <w:tc>
          <w:tcPr>
            <w:tcW w:w="697" w:type="pct"/>
            <w:tcBorders>
              <w:top w:val="nil"/>
              <w:left w:val="nil"/>
              <w:bottom w:val="single" w:sz="4" w:space="0" w:color="auto"/>
              <w:right w:val="single" w:sz="4" w:space="0" w:color="auto"/>
            </w:tcBorders>
            <w:noWrap/>
            <w:vAlign w:val="center"/>
            <w:hideMark/>
          </w:tcPr>
          <w:p w14:paraId="02EA184A"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Rp.70.579.892</w:t>
            </w:r>
          </w:p>
        </w:tc>
      </w:tr>
      <w:tr w:rsidR="001B165E" w:rsidRPr="00865B3F" w14:paraId="197D085E" w14:textId="77777777" w:rsidTr="00B86FFE">
        <w:trPr>
          <w:trHeight w:val="227"/>
          <w:jc w:val="center"/>
        </w:trPr>
        <w:tc>
          <w:tcPr>
            <w:tcW w:w="784" w:type="pct"/>
            <w:tcBorders>
              <w:top w:val="nil"/>
              <w:left w:val="single" w:sz="4" w:space="0" w:color="auto"/>
              <w:bottom w:val="single" w:sz="4" w:space="0" w:color="auto"/>
              <w:right w:val="single" w:sz="4" w:space="0" w:color="auto"/>
            </w:tcBorders>
            <w:shd w:val="clear" w:color="auto" w:fill="FFFFFF"/>
            <w:noWrap/>
            <w:vAlign w:val="center"/>
            <w:hideMark/>
          </w:tcPr>
          <w:p w14:paraId="7FA49C13"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i/>
                <w:iCs/>
                <w:color w:val="000000"/>
                <w:lang w:val="en-ID" w:eastAsia="en-ID"/>
              </w:rPr>
              <w:t>Alumunium</w:t>
            </w:r>
            <w:proofErr w:type="spellEnd"/>
            <w:r w:rsidRPr="00865B3F">
              <w:rPr>
                <w:rFonts w:ascii="Times New Roman" w:hAnsi="Times New Roman"/>
                <w:i/>
                <w:iCs/>
                <w:color w:val="000000"/>
                <w:lang w:val="en-ID" w:eastAsia="en-ID"/>
              </w:rPr>
              <w:t xml:space="preserve"> Plate</w:t>
            </w:r>
            <w:r w:rsidRPr="00865B3F">
              <w:rPr>
                <w:rFonts w:ascii="Times New Roman" w:hAnsi="Times New Roman"/>
                <w:color w:val="000000"/>
                <w:lang w:val="en-ID" w:eastAsia="en-ID"/>
              </w:rPr>
              <w:t xml:space="preserve"> </w:t>
            </w:r>
          </w:p>
        </w:tc>
        <w:tc>
          <w:tcPr>
            <w:tcW w:w="677" w:type="pct"/>
            <w:tcBorders>
              <w:top w:val="nil"/>
              <w:left w:val="nil"/>
              <w:bottom w:val="single" w:sz="4" w:space="0" w:color="auto"/>
              <w:right w:val="single" w:sz="4" w:space="0" w:color="auto"/>
            </w:tcBorders>
            <w:noWrap/>
            <w:vAlign w:val="center"/>
            <w:hideMark/>
          </w:tcPr>
          <w:p w14:paraId="69049403"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xml:space="preserve">Rp.7.057.989 </w:t>
            </w:r>
          </w:p>
        </w:tc>
        <w:tc>
          <w:tcPr>
            <w:tcW w:w="581" w:type="pct"/>
            <w:tcBorders>
              <w:top w:val="nil"/>
              <w:left w:val="nil"/>
              <w:bottom w:val="single" w:sz="4" w:space="0" w:color="auto"/>
              <w:right w:val="single" w:sz="4" w:space="0" w:color="auto"/>
            </w:tcBorders>
            <w:shd w:val="clear" w:color="auto" w:fill="808080"/>
            <w:noWrap/>
            <w:vAlign w:val="center"/>
            <w:hideMark/>
          </w:tcPr>
          <w:p w14:paraId="6FAF34E4"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w:t>
            </w:r>
          </w:p>
        </w:tc>
        <w:tc>
          <w:tcPr>
            <w:tcW w:w="401" w:type="pct"/>
            <w:tcBorders>
              <w:top w:val="nil"/>
              <w:left w:val="nil"/>
              <w:bottom w:val="single" w:sz="4" w:space="0" w:color="auto"/>
              <w:right w:val="single" w:sz="4" w:space="0" w:color="auto"/>
            </w:tcBorders>
            <w:shd w:val="clear" w:color="auto" w:fill="808080"/>
            <w:noWrap/>
            <w:vAlign w:val="center"/>
            <w:hideMark/>
          </w:tcPr>
          <w:p w14:paraId="2F8D0E0F"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w:t>
            </w:r>
          </w:p>
        </w:tc>
        <w:tc>
          <w:tcPr>
            <w:tcW w:w="581" w:type="pct"/>
            <w:tcBorders>
              <w:top w:val="nil"/>
              <w:left w:val="nil"/>
              <w:bottom w:val="single" w:sz="4" w:space="0" w:color="auto"/>
              <w:right w:val="single" w:sz="4" w:space="0" w:color="auto"/>
            </w:tcBorders>
            <w:noWrap/>
            <w:vAlign w:val="center"/>
            <w:hideMark/>
          </w:tcPr>
          <w:p w14:paraId="51611969"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1</w:t>
            </w:r>
          </w:p>
        </w:tc>
        <w:tc>
          <w:tcPr>
            <w:tcW w:w="697" w:type="pct"/>
            <w:tcBorders>
              <w:top w:val="nil"/>
              <w:left w:val="nil"/>
              <w:bottom w:val="single" w:sz="4" w:space="0" w:color="auto"/>
              <w:right w:val="single" w:sz="4" w:space="0" w:color="auto"/>
            </w:tcBorders>
            <w:noWrap/>
            <w:vAlign w:val="center"/>
            <w:hideMark/>
          </w:tcPr>
          <w:p w14:paraId="1518A15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Rp.7.057.989</w:t>
            </w:r>
          </w:p>
        </w:tc>
        <w:tc>
          <w:tcPr>
            <w:tcW w:w="581" w:type="pct"/>
            <w:tcBorders>
              <w:top w:val="nil"/>
              <w:left w:val="nil"/>
              <w:bottom w:val="single" w:sz="4" w:space="0" w:color="auto"/>
              <w:right w:val="single" w:sz="4" w:space="0" w:color="auto"/>
            </w:tcBorders>
            <w:noWrap/>
            <w:vAlign w:val="center"/>
            <w:hideMark/>
          </w:tcPr>
          <w:p w14:paraId="6CF187E6"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1</w:t>
            </w:r>
          </w:p>
        </w:tc>
        <w:tc>
          <w:tcPr>
            <w:tcW w:w="697" w:type="pct"/>
            <w:tcBorders>
              <w:top w:val="nil"/>
              <w:left w:val="nil"/>
              <w:bottom w:val="single" w:sz="4" w:space="0" w:color="auto"/>
              <w:right w:val="single" w:sz="4" w:space="0" w:color="auto"/>
            </w:tcBorders>
            <w:noWrap/>
            <w:vAlign w:val="center"/>
            <w:hideMark/>
          </w:tcPr>
          <w:p w14:paraId="08F77CD7"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Rp.7.057.989</w:t>
            </w:r>
          </w:p>
        </w:tc>
      </w:tr>
    </w:tbl>
    <w:p w14:paraId="67629DA8" w14:textId="6CB6C3D4" w:rsidR="001B165E" w:rsidRDefault="001B165E" w:rsidP="00C0381A">
      <w:pPr>
        <w:pStyle w:val="PROSIDING-SUMBER"/>
      </w:pPr>
      <w:r>
        <w:rPr>
          <w:lang w:val="en-US"/>
        </w:rPr>
        <w:t xml:space="preserve">  </w:t>
      </w:r>
      <w:r>
        <w:t>Sumber: Data Penelitian yang Sudah Diolah, 2023.</w:t>
      </w:r>
    </w:p>
    <w:p w14:paraId="1844FF74" w14:textId="77777777" w:rsidR="001B165E" w:rsidRPr="00865B3F" w:rsidRDefault="001B165E" w:rsidP="001B165E">
      <w:pPr>
        <w:pStyle w:val="PROSIDING-ISIPARAGRAF"/>
      </w:pPr>
      <w:r>
        <w:t xml:space="preserve">Berdasarkan Tabel </w:t>
      </w:r>
      <w:r>
        <w:rPr>
          <w:lang w:val="en-US"/>
        </w:rPr>
        <w:t xml:space="preserve">6 </w:t>
      </w:r>
      <w:proofErr w:type="spellStart"/>
      <w:r>
        <w:rPr>
          <w:lang w:val="en-US"/>
        </w:rPr>
        <w:t>sampai</w:t>
      </w:r>
      <w:proofErr w:type="spellEnd"/>
      <w:r>
        <w:rPr>
          <w:lang w:val="en-US"/>
        </w:rPr>
        <w:t xml:space="preserve"> Tabel 8,</w:t>
      </w:r>
      <w:r>
        <w:t xml:space="preserve"> selanjutnya dilakukan perhitungan </w:t>
      </w:r>
      <w:r>
        <w:rPr>
          <w:i/>
        </w:rPr>
        <w:t>total inventory cost</w:t>
      </w:r>
      <w:r>
        <w:t xml:space="preserve"> dari hasil perhitungan </w:t>
      </w:r>
      <w:r>
        <w:rPr>
          <w:i/>
        </w:rPr>
        <w:t xml:space="preserve">lot sizing </w:t>
      </w:r>
      <w:r>
        <w:t>setiap metode untuk masing-masing ite</w:t>
      </w:r>
      <w:r>
        <w:rPr>
          <w:lang w:val="en-US"/>
        </w:rPr>
        <w:t>m</w:t>
      </w:r>
      <w:r>
        <w:t xml:space="preserve">. Metode </w:t>
      </w:r>
      <w:r>
        <w:rPr>
          <w:i/>
        </w:rPr>
        <w:t>lot sizing</w:t>
      </w:r>
      <w:r>
        <w:t xml:space="preserve"> yang memiliki </w:t>
      </w:r>
      <w:r>
        <w:rPr>
          <w:i/>
        </w:rPr>
        <w:t>total inventory cost</w:t>
      </w:r>
      <w:r>
        <w:t xml:space="preserve"> terkecil akan dipilih untuk perencanaan persediaan perusahaan kedepan.</w:t>
      </w:r>
      <w:r>
        <w:rPr>
          <w:lang w:val="en-US"/>
        </w:rPr>
        <w:t xml:space="preserve"> </w:t>
      </w:r>
      <w:proofErr w:type="spellStart"/>
      <w:r>
        <w:rPr>
          <w:lang w:val="en-US"/>
        </w:rPr>
        <w:t>Berikut</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rekapitulasi</w:t>
      </w:r>
      <w:proofErr w:type="spellEnd"/>
      <w:r>
        <w:rPr>
          <w:lang w:val="en-US"/>
        </w:rPr>
        <w:t xml:space="preserve"> TIC pada level 2</w:t>
      </w:r>
      <w:r>
        <w:t>.</w:t>
      </w:r>
    </w:p>
    <w:p w14:paraId="2A08C189" w14:textId="77777777" w:rsidR="001B165E" w:rsidRPr="00865B3F" w:rsidRDefault="001B165E" w:rsidP="001B165E">
      <w:pPr>
        <w:pStyle w:val="PROSIDING-JUDULTABELGAMBAR"/>
      </w:pPr>
      <w:r>
        <w:rPr>
          <w:b/>
        </w:rPr>
        <w:t xml:space="preserve">Tabel 9. </w:t>
      </w:r>
      <w:proofErr w:type="spellStart"/>
      <w:r>
        <w:t>Rekapitulasi</w:t>
      </w:r>
      <w:proofErr w:type="spellEnd"/>
      <w:r>
        <w:t xml:space="preserve"> TIC</w:t>
      </w:r>
    </w:p>
    <w:tbl>
      <w:tblPr>
        <w:tblW w:w="5000" w:type="pct"/>
        <w:jc w:val="center"/>
        <w:tblLook w:val="04A0" w:firstRow="1" w:lastRow="0" w:firstColumn="1" w:lastColumn="0" w:noHBand="0" w:noVBand="1"/>
      </w:tblPr>
      <w:tblGrid>
        <w:gridCol w:w="1750"/>
        <w:gridCol w:w="1368"/>
        <w:gridCol w:w="1903"/>
        <w:gridCol w:w="1903"/>
        <w:gridCol w:w="1571"/>
      </w:tblGrid>
      <w:tr w:rsidR="001B165E" w:rsidRPr="00865B3F" w14:paraId="6FF00124" w14:textId="77777777" w:rsidTr="00B86FFE">
        <w:trPr>
          <w:trHeight w:val="317"/>
          <w:jc w:val="center"/>
        </w:trPr>
        <w:tc>
          <w:tcPr>
            <w:tcW w:w="1011" w:type="pct"/>
            <w:vMerge w:val="restart"/>
            <w:tcBorders>
              <w:top w:val="single" w:sz="4" w:space="0" w:color="auto"/>
              <w:left w:val="single" w:sz="4" w:space="0" w:color="auto"/>
              <w:bottom w:val="single" w:sz="4" w:space="0" w:color="auto"/>
              <w:right w:val="single" w:sz="4" w:space="0" w:color="auto"/>
            </w:tcBorders>
            <w:shd w:val="clear" w:color="auto" w:fill="8497B0"/>
            <w:noWrap/>
            <w:vAlign w:val="center"/>
            <w:hideMark/>
          </w:tcPr>
          <w:p w14:paraId="2CF567AF"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Bahan Baku/</w:t>
            </w:r>
          </w:p>
          <w:p w14:paraId="5D975FEA"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Komponen</w:t>
            </w:r>
            <w:proofErr w:type="spellEnd"/>
          </w:p>
        </w:tc>
        <w:tc>
          <w:tcPr>
            <w:tcW w:w="3033" w:type="pct"/>
            <w:gridSpan w:val="3"/>
            <w:tcBorders>
              <w:top w:val="single" w:sz="4" w:space="0" w:color="auto"/>
              <w:left w:val="nil"/>
              <w:bottom w:val="single" w:sz="4" w:space="0" w:color="auto"/>
              <w:right w:val="single" w:sz="4" w:space="0" w:color="auto"/>
            </w:tcBorders>
            <w:shd w:val="clear" w:color="auto" w:fill="8497B0"/>
            <w:noWrap/>
            <w:vAlign w:val="center"/>
            <w:hideMark/>
          </w:tcPr>
          <w:p w14:paraId="13478ED1" w14:textId="77777777" w:rsidR="001B165E" w:rsidRPr="00865B3F" w:rsidRDefault="001B165E"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Total Inventory Cost</w:t>
            </w:r>
          </w:p>
        </w:tc>
        <w:tc>
          <w:tcPr>
            <w:tcW w:w="956" w:type="pct"/>
            <w:vMerge w:val="restart"/>
            <w:tcBorders>
              <w:top w:val="single" w:sz="4" w:space="0" w:color="auto"/>
              <w:left w:val="single" w:sz="4" w:space="0" w:color="auto"/>
              <w:bottom w:val="single" w:sz="4" w:space="0" w:color="auto"/>
              <w:right w:val="single" w:sz="4" w:space="0" w:color="auto"/>
            </w:tcBorders>
            <w:shd w:val="clear" w:color="auto" w:fill="8497B0"/>
            <w:vAlign w:val="center"/>
            <w:hideMark/>
          </w:tcPr>
          <w:p w14:paraId="3B3EB69A"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xml:space="preserve">Metode </w:t>
            </w:r>
            <w:proofErr w:type="spellStart"/>
            <w:r w:rsidRPr="00865B3F">
              <w:rPr>
                <w:rFonts w:ascii="Times New Roman" w:hAnsi="Times New Roman"/>
                <w:color w:val="000000"/>
                <w:lang w:val="en-ID" w:eastAsia="en-ID"/>
              </w:rPr>
              <w:t>Terpilih</w:t>
            </w:r>
            <w:proofErr w:type="spellEnd"/>
          </w:p>
        </w:tc>
      </w:tr>
      <w:tr w:rsidR="001B165E" w:rsidRPr="00865B3F" w14:paraId="064EBCBA" w14:textId="77777777" w:rsidTr="00B86FFE">
        <w:trPr>
          <w:trHeight w:val="317"/>
          <w:jc w:val="center"/>
        </w:trPr>
        <w:tc>
          <w:tcPr>
            <w:tcW w:w="1011" w:type="pct"/>
            <w:vMerge/>
            <w:tcBorders>
              <w:top w:val="single" w:sz="4" w:space="0" w:color="auto"/>
              <w:left w:val="single" w:sz="4" w:space="0" w:color="auto"/>
              <w:bottom w:val="single" w:sz="4" w:space="0" w:color="auto"/>
              <w:right w:val="single" w:sz="4" w:space="0" w:color="auto"/>
            </w:tcBorders>
            <w:vAlign w:val="center"/>
            <w:hideMark/>
          </w:tcPr>
          <w:p w14:paraId="6568C20E" w14:textId="77777777" w:rsidR="001B165E" w:rsidRPr="00865B3F" w:rsidRDefault="001B165E" w:rsidP="00B86FFE">
            <w:pPr>
              <w:spacing w:after="0" w:line="240" w:lineRule="auto"/>
              <w:rPr>
                <w:rFonts w:ascii="Times New Roman" w:hAnsi="Times New Roman"/>
                <w:color w:val="000000"/>
                <w:lang w:val="en-ID" w:eastAsia="en-ID"/>
              </w:rPr>
            </w:pPr>
          </w:p>
        </w:tc>
        <w:tc>
          <w:tcPr>
            <w:tcW w:w="837" w:type="pct"/>
            <w:tcBorders>
              <w:top w:val="nil"/>
              <w:left w:val="nil"/>
              <w:bottom w:val="single" w:sz="4" w:space="0" w:color="auto"/>
              <w:right w:val="single" w:sz="4" w:space="0" w:color="auto"/>
            </w:tcBorders>
            <w:shd w:val="clear" w:color="auto" w:fill="DDEBF7"/>
            <w:noWrap/>
            <w:vAlign w:val="center"/>
            <w:hideMark/>
          </w:tcPr>
          <w:p w14:paraId="7EE97636"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LFL</w:t>
            </w:r>
          </w:p>
        </w:tc>
        <w:tc>
          <w:tcPr>
            <w:tcW w:w="1098" w:type="pct"/>
            <w:tcBorders>
              <w:top w:val="nil"/>
              <w:left w:val="nil"/>
              <w:bottom w:val="single" w:sz="4" w:space="0" w:color="auto"/>
              <w:right w:val="single" w:sz="4" w:space="0" w:color="auto"/>
            </w:tcBorders>
            <w:shd w:val="clear" w:color="auto" w:fill="DDEBF7"/>
            <w:noWrap/>
            <w:vAlign w:val="center"/>
            <w:hideMark/>
          </w:tcPr>
          <w:p w14:paraId="5D6901BB"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EOQ</w:t>
            </w:r>
          </w:p>
        </w:tc>
        <w:tc>
          <w:tcPr>
            <w:tcW w:w="1098" w:type="pct"/>
            <w:tcBorders>
              <w:top w:val="nil"/>
              <w:left w:val="nil"/>
              <w:bottom w:val="single" w:sz="4" w:space="0" w:color="auto"/>
              <w:right w:val="single" w:sz="4" w:space="0" w:color="auto"/>
            </w:tcBorders>
            <w:shd w:val="clear" w:color="auto" w:fill="DDEBF7"/>
            <w:noWrap/>
            <w:vAlign w:val="center"/>
            <w:hideMark/>
          </w:tcPr>
          <w:p w14:paraId="2074568D"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MOQ</w:t>
            </w:r>
          </w:p>
        </w:tc>
        <w:tc>
          <w:tcPr>
            <w:tcW w:w="956" w:type="pct"/>
            <w:vMerge/>
            <w:tcBorders>
              <w:top w:val="single" w:sz="4" w:space="0" w:color="auto"/>
              <w:left w:val="single" w:sz="4" w:space="0" w:color="auto"/>
              <w:bottom w:val="single" w:sz="4" w:space="0" w:color="auto"/>
              <w:right w:val="single" w:sz="4" w:space="0" w:color="auto"/>
            </w:tcBorders>
            <w:vAlign w:val="center"/>
            <w:hideMark/>
          </w:tcPr>
          <w:p w14:paraId="2A291D1D" w14:textId="77777777" w:rsidR="001B165E" w:rsidRPr="00865B3F" w:rsidRDefault="001B165E" w:rsidP="00B86FFE">
            <w:pPr>
              <w:spacing w:after="0" w:line="240" w:lineRule="auto"/>
              <w:rPr>
                <w:rFonts w:ascii="Times New Roman" w:hAnsi="Times New Roman"/>
                <w:color w:val="000000"/>
                <w:lang w:val="en-ID" w:eastAsia="en-ID"/>
              </w:rPr>
            </w:pPr>
          </w:p>
        </w:tc>
      </w:tr>
      <w:tr w:rsidR="001B165E" w:rsidRPr="00865B3F" w14:paraId="4216D767" w14:textId="77777777" w:rsidTr="00B86FFE">
        <w:trPr>
          <w:trHeight w:val="317"/>
          <w:jc w:val="center"/>
        </w:trPr>
        <w:tc>
          <w:tcPr>
            <w:tcW w:w="1011" w:type="pct"/>
            <w:tcBorders>
              <w:top w:val="nil"/>
              <w:left w:val="single" w:sz="4" w:space="0" w:color="auto"/>
              <w:bottom w:val="single" w:sz="4" w:space="0" w:color="auto"/>
              <w:right w:val="single" w:sz="4" w:space="0" w:color="auto"/>
            </w:tcBorders>
            <w:noWrap/>
            <w:vAlign w:val="center"/>
            <w:hideMark/>
          </w:tcPr>
          <w:p w14:paraId="15AAE139" w14:textId="77777777" w:rsidR="001B165E" w:rsidRPr="00865B3F" w:rsidRDefault="001B165E" w:rsidP="00B86FFE">
            <w:pPr>
              <w:spacing w:after="0" w:line="240" w:lineRule="auto"/>
              <w:jc w:val="center"/>
              <w:rPr>
                <w:rFonts w:ascii="Times New Roman" w:hAnsi="Times New Roman"/>
                <w:color w:val="010101"/>
                <w:lang w:val="en-ID" w:eastAsia="en-ID"/>
              </w:rPr>
            </w:pPr>
            <w:proofErr w:type="spellStart"/>
            <w:r w:rsidRPr="00865B3F">
              <w:rPr>
                <w:rFonts w:ascii="Times New Roman" w:hAnsi="Times New Roman"/>
                <w:i/>
                <w:iCs/>
                <w:color w:val="010101"/>
                <w:lang w:val="en-ID" w:eastAsia="en-ID"/>
              </w:rPr>
              <w:t>Galvanis</w:t>
            </w:r>
            <w:proofErr w:type="spellEnd"/>
            <w:r w:rsidRPr="00865B3F">
              <w:rPr>
                <w:rFonts w:ascii="Times New Roman" w:hAnsi="Times New Roman"/>
                <w:i/>
                <w:iCs/>
                <w:color w:val="010101"/>
                <w:lang w:val="en-ID" w:eastAsia="en-ID"/>
              </w:rPr>
              <w:t xml:space="preserve"> Plate</w:t>
            </w:r>
          </w:p>
        </w:tc>
        <w:tc>
          <w:tcPr>
            <w:tcW w:w="837" w:type="pct"/>
            <w:tcBorders>
              <w:top w:val="nil"/>
              <w:left w:val="nil"/>
              <w:bottom w:val="single" w:sz="4" w:space="0" w:color="auto"/>
              <w:right w:val="single" w:sz="4" w:space="0" w:color="auto"/>
            </w:tcBorders>
            <w:shd w:val="clear" w:color="auto" w:fill="808080"/>
            <w:noWrap/>
            <w:vAlign w:val="center"/>
            <w:hideMark/>
          </w:tcPr>
          <w:p w14:paraId="578EFD48"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w:t>
            </w:r>
          </w:p>
        </w:tc>
        <w:tc>
          <w:tcPr>
            <w:tcW w:w="1098" w:type="pct"/>
            <w:tcBorders>
              <w:top w:val="nil"/>
              <w:left w:val="nil"/>
              <w:bottom w:val="single" w:sz="4" w:space="0" w:color="auto"/>
              <w:right w:val="single" w:sz="4" w:space="0" w:color="auto"/>
            </w:tcBorders>
            <w:noWrap/>
            <w:vAlign w:val="center"/>
            <w:hideMark/>
          </w:tcPr>
          <w:p w14:paraId="23978821"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Rp.12.202.167.344</w:t>
            </w:r>
          </w:p>
        </w:tc>
        <w:tc>
          <w:tcPr>
            <w:tcW w:w="1098" w:type="pct"/>
            <w:tcBorders>
              <w:top w:val="nil"/>
              <w:left w:val="nil"/>
              <w:bottom w:val="single" w:sz="4" w:space="0" w:color="auto"/>
              <w:right w:val="single" w:sz="4" w:space="0" w:color="auto"/>
            </w:tcBorders>
            <w:noWrap/>
            <w:vAlign w:val="center"/>
            <w:hideMark/>
          </w:tcPr>
          <w:p w14:paraId="074E0CB8"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Rp.10.716.257.027</w:t>
            </w:r>
          </w:p>
        </w:tc>
        <w:tc>
          <w:tcPr>
            <w:tcW w:w="956" w:type="pct"/>
            <w:tcBorders>
              <w:top w:val="nil"/>
              <w:left w:val="nil"/>
              <w:bottom w:val="single" w:sz="4" w:space="0" w:color="auto"/>
              <w:right w:val="single" w:sz="4" w:space="0" w:color="auto"/>
            </w:tcBorders>
            <w:noWrap/>
            <w:vAlign w:val="center"/>
            <w:hideMark/>
          </w:tcPr>
          <w:p w14:paraId="584AA13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MOQ 25</w:t>
            </w:r>
          </w:p>
        </w:tc>
      </w:tr>
      <w:tr w:rsidR="001B165E" w:rsidRPr="00865B3F" w14:paraId="6D50F38E" w14:textId="77777777" w:rsidTr="00B86FFE">
        <w:trPr>
          <w:trHeight w:val="317"/>
          <w:jc w:val="center"/>
        </w:trPr>
        <w:tc>
          <w:tcPr>
            <w:tcW w:w="1011" w:type="pct"/>
            <w:tcBorders>
              <w:top w:val="nil"/>
              <w:left w:val="single" w:sz="4" w:space="0" w:color="auto"/>
              <w:bottom w:val="single" w:sz="4" w:space="0" w:color="auto"/>
              <w:right w:val="single" w:sz="4" w:space="0" w:color="auto"/>
            </w:tcBorders>
            <w:shd w:val="clear" w:color="auto" w:fill="FFFFFF"/>
            <w:noWrap/>
            <w:vAlign w:val="center"/>
            <w:hideMark/>
          </w:tcPr>
          <w:p w14:paraId="015254E7"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i/>
                <w:iCs/>
                <w:color w:val="000000"/>
                <w:lang w:val="en-ID" w:eastAsia="en-ID"/>
              </w:rPr>
              <w:t>Alumunium</w:t>
            </w:r>
            <w:proofErr w:type="spellEnd"/>
            <w:r w:rsidRPr="00865B3F">
              <w:rPr>
                <w:rFonts w:ascii="Times New Roman" w:hAnsi="Times New Roman"/>
                <w:i/>
                <w:iCs/>
                <w:color w:val="000000"/>
                <w:lang w:val="en-ID" w:eastAsia="en-ID"/>
              </w:rPr>
              <w:t xml:space="preserve"> Plate</w:t>
            </w:r>
          </w:p>
        </w:tc>
        <w:tc>
          <w:tcPr>
            <w:tcW w:w="837" w:type="pct"/>
            <w:tcBorders>
              <w:top w:val="nil"/>
              <w:left w:val="nil"/>
              <w:bottom w:val="single" w:sz="4" w:space="0" w:color="auto"/>
              <w:right w:val="single" w:sz="4" w:space="0" w:color="auto"/>
            </w:tcBorders>
            <w:shd w:val="clear" w:color="auto" w:fill="808080"/>
            <w:noWrap/>
            <w:vAlign w:val="center"/>
            <w:hideMark/>
          </w:tcPr>
          <w:p w14:paraId="4E8FC429"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w:t>
            </w:r>
          </w:p>
        </w:tc>
        <w:tc>
          <w:tcPr>
            <w:tcW w:w="1098" w:type="pct"/>
            <w:tcBorders>
              <w:top w:val="nil"/>
              <w:left w:val="nil"/>
              <w:bottom w:val="single" w:sz="4" w:space="0" w:color="auto"/>
              <w:right w:val="single" w:sz="4" w:space="0" w:color="auto"/>
            </w:tcBorders>
            <w:noWrap/>
            <w:vAlign w:val="center"/>
            <w:hideMark/>
          </w:tcPr>
          <w:p w14:paraId="7C65331B"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Rp.15.925.044</w:t>
            </w:r>
          </w:p>
        </w:tc>
        <w:tc>
          <w:tcPr>
            <w:tcW w:w="1098" w:type="pct"/>
            <w:tcBorders>
              <w:top w:val="nil"/>
              <w:left w:val="nil"/>
              <w:bottom w:val="single" w:sz="4" w:space="0" w:color="auto"/>
              <w:right w:val="single" w:sz="4" w:space="0" w:color="auto"/>
            </w:tcBorders>
            <w:noWrap/>
            <w:vAlign w:val="center"/>
            <w:hideMark/>
          </w:tcPr>
          <w:p w14:paraId="516692C9"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Rp.15.925.044</w:t>
            </w:r>
          </w:p>
        </w:tc>
        <w:tc>
          <w:tcPr>
            <w:tcW w:w="956" w:type="pct"/>
            <w:tcBorders>
              <w:top w:val="nil"/>
              <w:left w:val="nil"/>
              <w:bottom w:val="single" w:sz="4" w:space="0" w:color="auto"/>
              <w:right w:val="single" w:sz="4" w:space="0" w:color="auto"/>
            </w:tcBorders>
            <w:noWrap/>
            <w:vAlign w:val="center"/>
            <w:hideMark/>
          </w:tcPr>
          <w:p w14:paraId="671A0C26"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MOQ 20</w:t>
            </w:r>
          </w:p>
        </w:tc>
      </w:tr>
    </w:tbl>
    <w:p w14:paraId="559C820D" w14:textId="77777777" w:rsidR="001B165E" w:rsidRDefault="001B165E" w:rsidP="001B165E">
      <w:pPr>
        <w:pStyle w:val="PROSIDING-SUMBER"/>
      </w:pPr>
      <w:r>
        <w:rPr>
          <w:lang w:val="en-US"/>
        </w:rPr>
        <w:t xml:space="preserve">  </w:t>
      </w:r>
      <w:r>
        <w:t>Sumber: Data Penelitian yang Sudah Diolah, 2023.</w:t>
      </w:r>
    </w:p>
    <w:p w14:paraId="7036031D" w14:textId="77777777" w:rsidR="001B165E" w:rsidRDefault="001B165E" w:rsidP="001B165E">
      <w:pPr>
        <w:pStyle w:val="PROSIDING-SUBJUDUL"/>
      </w:pPr>
      <w:r>
        <w:t>Perbandingan Pengendalian Persediaan Saat Ini dengan Kebijakan Pengendalian Persediaan Usulan</w:t>
      </w:r>
    </w:p>
    <w:p w14:paraId="632259EE" w14:textId="77777777" w:rsidR="001B165E" w:rsidRDefault="001B165E" w:rsidP="001B165E">
      <w:pPr>
        <w:pStyle w:val="PROSIDING-ISIPARAGRAF"/>
        <w:ind w:firstLine="0"/>
        <w:rPr>
          <w:lang w:val="en-US"/>
        </w:rPr>
      </w:pPr>
      <w:r>
        <w:rPr>
          <w:i/>
          <w:iCs/>
        </w:rPr>
        <w:t>Total Inventory Cost</w:t>
      </w:r>
      <w:r>
        <w:t xml:space="preserve"> dipengaruhi oleh beberapa faktor yaitu pembelian, pemesanan dan penyimpanan. Untuk mengetahui </w:t>
      </w:r>
      <w:r>
        <w:rPr>
          <w:i/>
          <w:iCs/>
        </w:rPr>
        <w:t>total inventory cost</w:t>
      </w:r>
      <w:r>
        <w:t xml:space="preserve"> PT. Bintang Cemerlang Presisindo kondisi saat ini perlu dilakukan perhitungan dari ketiga faktor tersebut. </w:t>
      </w:r>
      <w:r>
        <w:rPr>
          <w:color w:val="010101"/>
        </w:rPr>
        <w:t xml:space="preserve">Saat ini perusahaan melakukan pemesanan plat baja </w:t>
      </w:r>
      <w:r>
        <w:rPr>
          <w:i/>
          <w:iCs/>
          <w:color w:val="010101"/>
        </w:rPr>
        <w:t>galvanis</w:t>
      </w:r>
      <w:r>
        <w:rPr>
          <w:color w:val="010101"/>
        </w:rPr>
        <w:t xml:space="preserve"> dan komponen pendukung setiap 6 bulan sekali, sehingga dalam satu tahun terdapat 2 kali pemesanan bahan baku.</w:t>
      </w:r>
      <w:r>
        <w:t xml:space="preserve"> Berdasarkan pengumpulan data yang telah dilakukan, maka dilakukan perhitungan </w:t>
      </w:r>
      <w:r>
        <w:rPr>
          <w:i/>
          <w:iCs/>
        </w:rPr>
        <w:t>total inventory cost</w:t>
      </w:r>
      <w:r>
        <w:t xml:space="preserve"> kondisi saat ini yang dapat dilihat pada</w:t>
      </w:r>
      <w:r>
        <w:rPr>
          <w:lang w:val="en-US"/>
        </w:rPr>
        <w:t xml:space="preserve"> Tabel 10.</w:t>
      </w:r>
    </w:p>
    <w:p w14:paraId="37E0FCF7" w14:textId="77777777" w:rsidR="001B165E" w:rsidRDefault="001B165E" w:rsidP="001B165E">
      <w:pPr>
        <w:pStyle w:val="PROSIDING-JUDULTABELGAMBAR"/>
      </w:pPr>
      <w:r>
        <w:rPr>
          <w:b/>
        </w:rPr>
        <w:lastRenderedPageBreak/>
        <w:t xml:space="preserve">Tabel 10. </w:t>
      </w:r>
      <w:proofErr w:type="spellStart"/>
      <w:r w:rsidRPr="00865B3F">
        <w:t>Perhitungan</w:t>
      </w:r>
      <w:proofErr w:type="spellEnd"/>
      <w:r>
        <w:t xml:space="preserve"> TIC </w:t>
      </w:r>
      <w:proofErr w:type="spellStart"/>
      <w:r>
        <w:t>Kondisi</w:t>
      </w:r>
      <w:proofErr w:type="spellEnd"/>
      <w:r>
        <w:t xml:space="preserve"> Saat Ini</w:t>
      </w:r>
    </w:p>
    <w:tbl>
      <w:tblPr>
        <w:tblW w:w="5000" w:type="pct"/>
        <w:jc w:val="center"/>
        <w:tblLook w:val="04A0" w:firstRow="1" w:lastRow="0" w:firstColumn="1" w:lastColumn="0" w:noHBand="0" w:noVBand="1"/>
      </w:tblPr>
      <w:tblGrid>
        <w:gridCol w:w="1719"/>
        <w:gridCol w:w="1869"/>
        <w:gridCol w:w="1438"/>
        <w:gridCol w:w="1600"/>
        <w:gridCol w:w="1869"/>
      </w:tblGrid>
      <w:tr w:rsidR="001B165E" w:rsidRPr="00865B3F" w14:paraId="6CEFFA28" w14:textId="77777777" w:rsidTr="00B86FFE">
        <w:trPr>
          <w:trHeight w:val="227"/>
          <w:jc w:val="center"/>
        </w:trPr>
        <w:tc>
          <w:tcPr>
            <w:tcW w:w="1163" w:type="pct"/>
            <w:tcBorders>
              <w:top w:val="single" w:sz="4" w:space="0" w:color="auto"/>
              <w:left w:val="single" w:sz="4" w:space="0" w:color="auto"/>
              <w:bottom w:val="single" w:sz="4" w:space="0" w:color="auto"/>
              <w:right w:val="single" w:sz="4" w:space="0" w:color="auto"/>
            </w:tcBorders>
            <w:shd w:val="clear" w:color="auto" w:fill="8497B0"/>
            <w:vAlign w:val="center"/>
            <w:hideMark/>
          </w:tcPr>
          <w:p w14:paraId="4D557316"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Bahan Baku/</w:t>
            </w:r>
            <w:proofErr w:type="spellStart"/>
            <w:r w:rsidRPr="00865B3F">
              <w:rPr>
                <w:rFonts w:ascii="Times New Roman" w:hAnsi="Times New Roman"/>
                <w:color w:val="000000"/>
                <w:lang w:val="en-ID" w:eastAsia="en-ID"/>
              </w:rPr>
              <w:t>Komponen</w:t>
            </w:r>
            <w:proofErr w:type="spellEnd"/>
          </w:p>
        </w:tc>
        <w:tc>
          <w:tcPr>
            <w:tcW w:w="952" w:type="pct"/>
            <w:tcBorders>
              <w:top w:val="single" w:sz="4" w:space="0" w:color="auto"/>
              <w:left w:val="nil"/>
              <w:bottom w:val="single" w:sz="4" w:space="0" w:color="auto"/>
              <w:right w:val="single" w:sz="4" w:space="0" w:color="auto"/>
            </w:tcBorders>
            <w:shd w:val="clear" w:color="auto" w:fill="8497B0"/>
            <w:vAlign w:val="center"/>
            <w:hideMark/>
          </w:tcPr>
          <w:p w14:paraId="622CE749"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Biaya</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Pembelian</w:t>
            </w:r>
            <w:proofErr w:type="spellEnd"/>
          </w:p>
        </w:tc>
        <w:tc>
          <w:tcPr>
            <w:tcW w:w="902" w:type="pct"/>
            <w:tcBorders>
              <w:top w:val="single" w:sz="4" w:space="0" w:color="auto"/>
              <w:left w:val="nil"/>
              <w:bottom w:val="single" w:sz="4" w:space="0" w:color="auto"/>
              <w:right w:val="single" w:sz="4" w:space="0" w:color="auto"/>
            </w:tcBorders>
            <w:shd w:val="clear" w:color="auto" w:fill="8497B0"/>
            <w:vAlign w:val="center"/>
            <w:hideMark/>
          </w:tcPr>
          <w:p w14:paraId="6FB1C29E"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Biaya</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Pesan</w:t>
            </w:r>
            <w:proofErr w:type="spellEnd"/>
            <w:r w:rsidRPr="00865B3F">
              <w:rPr>
                <w:rFonts w:ascii="Times New Roman" w:hAnsi="Times New Roman"/>
                <w:color w:val="000000"/>
                <w:lang w:val="en-ID" w:eastAsia="en-ID"/>
              </w:rPr>
              <w:t xml:space="preserve"> (Op)</w:t>
            </w:r>
          </w:p>
        </w:tc>
        <w:tc>
          <w:tcPr>
            <w:tcW w:w="966" w:type="pct"/>
            <w:tcBorders>
              <w:top w:val="single" w:sz="4" w:space="0" w:color="auto"/>
              <w:left w:val="nil"/>
              <w:bottom w:val="single" w:sz="4" w:space="0" w:color="auto"/>
              <w:right w:val="single" w:sz="4" w:space="0" w:color="auto"/>
            </w:tcBorders>
            <w:shd w:val="clear" w:color="auto" w:fill="8497B0"/>
            <w:vAlign w:val="center"/>
            <w:hideMark/>
          </w:tcPr>
          <w:p w14:paraId="11842535"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Biaya</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Simpan</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Os</w:t>
            </w:r>
            <w:proofErr w:type="spellEnd"/>
            <w:r w:rsidRPr="00865B3F">
              <w:rPr>
                <w:rFonts w:ascii="Times New Roman" w:hAnsi="Times New Roman"/>
                <w:color w:val="000000"/>
                <w:lang w:val="en-ID" w:eastAsia="en-ID"/>
              </w:rPr>
              <w:t>)</w:t>
            </w:r>
          </w:p>
        </w:tc>
        <w:tc>
          <w:tcPr>
            <w:tcW w:w="1017" w:type="pct"/>
            <w:tcBorders>
              <w:top w:val="single" w:sz="4" w:space="0" w:color="auto"/>
              <w:left w:val="nil"/>
              <w:bottom w:val="single" w:sz="4" w:space="0" w:color="auto"/>
              <w:right w:val="single" w:sz="4" w:space="0" w:color="auto"/>
            </w:tcBorders>
            <w:shd w:val="clear" w:color="auto" w:fill="8497B0"/>
            <w:vAlign w:val="center"/>
            <w:hideMark/>
          </w:tcPr>
          <w:p w14:paraId="159414D5" w14:textId="77777777" w:rsidR="001B165E" w:rsidRPr="00865B3F" w:rsidRDefault="001B165E"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Total Inventory Cost</w:t>
            </w:r>
          </w:p>
        </w:tc>
      </w:tr>
      <w:tr w:rsidR="001B165E" w:rsidRPr="00865B3F" w14:paraId="242F670A" w14:textId="77777777" w:rsidTr="00B86FFE">
        <w:trPr>
          <w:trHeight w:val="227"/>
          <w:jc w:val="center"/>
        </w:trPr>
        <w:tc>
          <w:tcPr>
            <w:tcW w:w="1163" w:type="pct"/>
            <w:tcBorders>
              <w:top w:val="nil"/>
              <w:left w:val="single" w:sz="4" w:space="0" w:color="auto"/>
              <w:bottom w:val="single" w:sz="4" w:space="0" w:color="auto"/>
              <w:right w:val="single" w:sz="4" w:space="0" w:color="auto"/>
            </w:tcBorders>
            <w:noWrap/>
            <w:vAlign w:val="center"/>
            <w:hideMark/>
          </w:tcPr>
          <w:p w14:paraId="4D5CB502" w14:textId="77777777" w:rsidR="001B165E" w:rsidRPr="00865B3F" w:rsidRDefault="001B165E" w:rsidP="00B86FFE">
            <w:pPr>
              <w:spacing w:after="0" w:line="240" w:lineRule="auto"/>
              <w:jc w:val="center"/>
              <w:rPr>
                <w:rFonts w:ascii="Times New Roman" w:hAnsi="Times New Roman"/>
                <w:color w:val="010101"/>
                <w:lang w:val="en-ID" w:eastAsia="en-ID"/>
              </w:rPr>
            </w:pPr>
            <w:proofErr w:type="spellStart"/>
            <w:r w:rsidRPr="00865B3F">
              <w:rPr>
                <w:rFonts w:ascii="Times New Roman" w:hAnsi="Times New Roman"/>
                <w:i/>
                <w:iCs/>
                <w:color w:val="010101"/>
                <w:lang w:val="en-ID" w:eastAsia="en-ID"/>
              </w:rPr>
              <w:t>Galvanis</w:t>
            </w:r>
            <w:proofErr w:type="spellEnd"/>
            <w:r w:rsidRPr="00865B3F">
              <w:rPr>
                <w:rFonts w:ascii="Times New Roman" w:hAnsi="Times New Roman"/>
                <w:i/>
                <w:iCs/>
                <w:color w:val="010101"/>
                <w:lang w:val="en-ID" w:eastAsia="en-ID"/>
              </w:rPr>
              <w:t xml:space="preserve"> Plate</w:t>
            </w:r>
          </w:p>
        </w:tc>
        <w:tc>
          <w:tcPr>
            <w:tcW w:w="952" w:type="pct"/>
            <w:tcBorders>
              <w:top w:val="nil"/>
              <w:left w:val="nil"/>
              <w:bottom w:val="single" w:sz="4" w:space="0" w:color="auto"/>
              <w:right w:val="single" w:sz="4" w:space="0" w:color="auto"/>
            </w:tcBorders>
            <w:noWrap/>
            <w:vAlign w:val="center"/>
            <w:hideMark/>
          </w:tcPr>
          <w:p w14:paraId="7898FDE4"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Rp.13.239.000.000</w:t>
            </w:r>
          </w:p>
        </w:tc>
        <w:tc>
          <w:tcPr>
            <w:tcW w:w="902" w:type="pct"/>
            <w:tcBorders>
              <w:top w:val="nil"/>
              <w:left w:val="nil"/>
              <w:bottom w:val="single" w:sz="4" w:space="0" w:color="auto"/>
              <w:right w:val="single" w:sz="4" w:space="0" w:color="auto"/>
            </w:tcBorders>
            <w:noWrap/>
            <w:vAlign w:val="center"/>
            <w:hideMark/>
          </w:tcPr>
          <w:p w14:paraId="205110D0"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Rp14.115.978</w:t>
            </w:r>
          </w:p>
        </w:tc>
        <w:tc>
          <w:tcPr>
            <w:tcW w:w="966" w:type="pct"/>
            <w:tcBorders>
              <w:top w:val="nil"/>
              <w:left w:val="nil"/>
              <w:bottom w:val="single" w:sz="4" w:space="0" w:color="auto"/>
              <w:right w:val="single" w:sz="4" w:space="0" w:color="auto"/>
            </w:tcBorders>
            <w:noWrap/>
            <w:vAlign w:val="center"/>
            <w:hideMark/>
          </w:tcPr>
          <w:p w14:paraId="60FEAE23"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Rp.134.300.182</w:t>
            </w:r>
          </w:p>
        </w:tc>
        <w:tc>
          <w:tcPr>
            <w:tcW w:w="1017" w:type="pct"/>
            <w:tcBorders>
              <w:top w:val="nil"/>
              <w:left w:val="nil"/>
              <w:bottom w:val="single" w:sz="4" w:space="0" w:color="auto"/>
              <w:right w:val="single" w:sz="4" w:space="0" w:color="auto"/>
            </w:tcBorders>
            <w:noWrap/>
            <w:vAlign w:val="center"/>
            <w:hideMark/>
          </w:tcPr>
          <w:p w14:paraId="256B65DC"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Rp.13.387.416.161</w:t>
            </w:r>
          </w:p>
        </w:tc>
      </w:tr>
      <w:tr w:rsidR="001B165E" w:rsidRPr="00865B3F" w14:paraId="3E068424" w14:textId="77777777" w:rsidTr="00B86FFE">
        <w:trPr>
          <w:trHeight w:val="227"/>
          <w:jc w:val="center"/>
        </w:trPr>
        <w:tc>
          <w:tcPr>
            <w:tcW w:w="1163" w:type="pct"/>
            <w:tcBorders>
              <w:top w:val="nil"/>
              <w:left w:val="single" w:sz="4" w:space="0" w:color="auto"/>
              <w:bottom w:val="single" w:sz="4" w:space="0" w:color="auto"/>
              <w:right w:val="single" w:sz="4" w:space="0" w:color="auto"/>
            </w:tcBorders>
            <w:shd w:val="clear" w:color="auto" w:fill="FFFFFF"/>
            <w:noWrap/>
            <w:vAlign w:val="center"/>
            <w:hideMark/>
          </w:tcPr>
          <w:p w14:paraId="4990B45D" w14:textId="77777777" w:rsidR="001B165E" w:rsidRPr="00865B3F" w:rsidRDefault="001B165E"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i/>
                <w:iCs/>
                <w:color w:val="000000"/>
                <w:lang w:val="en-ID" w:eastAsia="en-ID"/>
              </w:rPr>
              <w:t>Alumunium</w:t>
            </w:r>
            <w:proofErr w:type="spellEnd"/>
            <w:r w:rsidRPr="00865B3F">
              <w:rPr>
                <w:rFonts w:ascii="Times New Roman" w:hAnsi="Times New Roman"/>
                <w:i/>
                <w:iCs/>
                <w:color w:val="000000"/>
                <w:lang w:val="en-ID" w:eastAsia="en-ID"/>
              </w:rPr>
              <w:t xml:space="preserve"> Plate</w:t>
            </w:r>
            <w:r w:rsidRPr="00865B3F">
              <w:rPr>
                <w:rFonts w:ascii="Times New Roman" w:hAnsi="Times New Roman"/>
                <w:color w:val="000000"/>
                <w:lang w:val="en-ID" w:eastAsia="en-ID"/>
              </w:rPr>
              <w:t xml:space="preserve"> </w:t>
            </w:r>
          </w:p>
        </w:tc>
        <w:tc>
          <w:tcPr>
            <w:tcW w:w="952" w:type="pct"/>
            <w:tcBorders>
              <w:top w:val="nil"/>
              <w:left w:val="nil"/>
              <w:bottom w:val="single" w:sz="4" w:space="0" w:color="auto"/>
              <w:right w:val="single" w:sz="4" w:space="0" w:color="auto"/>
            </w:tcBorders>
            <w:noWrap/>
            <w:vAlign w:val="center"/>
            <w:hideMark/>
          </w:tcPr>
          <w:p w14:paraId="4F64236F"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Rp.16.100.900</w:t>
            </w:r>
          </w:p>
        </w:tc>
        <w:tc>
          <w:tcPr>
            <w:tcW w:w="902" w:type="pct"/>
            <w:tcBorders>
              <w:top w:val="nil"/>
              <w:left w:val="nil"/>
              <w:bottom w:val="single" w:sz="4" w:space="0" w:color="auto"/>
              <w:right w:val="single" w:sz="4" w:space="0" w:color="auto"/>
            </w:tcBorders>
            <w:noWrap/>
            <w:vAlign w:val="center"/>
            <w:hideMark/>
          </w:tcPr>
          <w:p w14:paraId="4FB0366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Rp14.115.978</w:t>
            </w:r>
          </w:p>
        </w:tc>
        <w:tc>
          <w:tcPr>
            <w:tcW w:w="966" w:type="pct"/>
            <w:tcBorders>
              <w:top w:val="nil"/>
              <w:left w:val="nil"/>
              <w:bottom w:val="single" w:sz="4" w:space="0" w:color="auto"/>
              <w:right w:val="single" w:sz="4" w:space="0" w:color="auto"/>
            </w:tcBorders>
            <w:noWrap/>
            <w:vAlign w:val="center"/>
            <w:hideMark/>
          </w:tcPr>
          <w:p w14:paraId="36233E5F"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Rp.171.621</w:t>
            </w:r>
          </w:p>
        </w:tc>
        <w:tc>
          <w:tcPr>
            <w:tcW w:w="1017" w:type="pct"/>
            <w:tcBorders>
              <w:top w:val="nil"/>
              <w:left w:val="nil"/>
              <w:bottom w:val="single" w:sz="4" w:space="0" w:color="auto"/>
              <w:right w:val="single" w:sz="4" w:space="0" w:color="auto"/>
            </w:tcBorders>
            <w:noWrap/>
            <w:vAlign w:val="center"/>
            <w:hideMark/>
          </w:tcPr>
          <w:p w14:paraId="011C8427"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Rp.30.388.500</w:t>
            </w:r>
          </w:p>
        </w:tc>
      </w:tr>
      <w:tr w:rsidR="001B165E" w:rsidRPr="00865B3F" w14:paraId="1DE25016" w14:textId="77777777" w:rsidTr="00B86FFE">
        <w:trPr>
          <w:trHeight w:val="227"/>
          <w:jc w:val="center"/>
        </w:trPr>
        <w:tc>
          <w:tcPr>
            <w:tcW w:w="1163" w:type="pct"/>
            <w:tcBorders>
              <w:top w:val="nil"/>
              <w:left w:val="single" w:sz="4" w:space="0" w:color="auto"/>
              <w:bottom w:val="single" w:sz="4" w:space="0" w:color="auto"/>
              <w:right w:val="single" w:sz="4" w:space="0" w:color="auto"/>
            </w:tcBorders>
            <w:shd w:val="clear" w:color="auto" w:fill="FFFFFF"/>
            <w:noWrap/>
            <w:vAlign w:val="center"/>
            <w:hideMark/>
          </w:tcPr>
          <w:p w14:paraId="1B0826DC" w14:textId="77777777" w:rsidR="001B165E" w:rsidRPr="00865B3F" w:rsidRDefault="001B165E"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Rubber Gasket</w:t>
            </w:r>
          </w:p>
        </w:tc>
        <w:tc>
          <w:tcPr>
            <w:tcW w:w="952" w:type="pct"/>
            <w:tcBorders>
              <w:top w:val="nil"/>
              <w:left w:val="nil"/>
              <w:bottom w:val="single" w:sz="4" w:space="0" w:color="auto"/>
              <w:right w:val="single" w:sz="4" w:space="0" w:color="auto"/>
            </w:tcBorders>
            <w:noWrap/>
            <w:vAlign w:val="center"/>
            <w:hideMark/>
          </w:tcPr>
          <w:p w14:paraId="22C77355"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Rp.741.000.000</w:t>
            </w:r>
          </w:p>
        </w:tc>
        <w:tc>
          <w:tcPr>
            <w:tcW w:w="902" w:type="pct"/>
            <w:tcBorders>
              <w:top w:val="nil"/>
              <w:left w:val="nil"/>
              <w:bottom w:val="single" w:sz="4" w:space="0" w:color="auto"/>
              <w:right w:val="single" w:sz="4" w:space="0" w:color="auto"/>
            </w:tcBorders>
            <w:noWrap/>
            <w:vAlign w:val="center"/>
            <w:hideMark/>
          </w:tcPr>
          <w:p w14:paraId="58A03A33"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Rp14.115.978</w:t>
            </w:r>
          </w:p>
        </w:tc>
        <w:tc>
          <w:tcPr>
            <w:tcW w:w="966" w:type="pct"/>
            <w:tcBorders>
              <w:top w:val="nil"/>
              <w:left w:val="nil"/>
              <w:bottom w:val="single" w:sz="4" w:space="0" w:color="auto"/>
              <w:right w:val="single" w:sz="4" w:space="0" w:color="auto"/>
            </w:tcBorders>
            <w:noWrap/>
            <w:vAlign w:val="center"/>
            <w:hideMark/>
          </w:tcPr>
          <w:p w14:paraId="15E5AAD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Rp.7.961.830</w:t>
            </w:r>
          </w:p>
        </w:tc>
        <w:tc>
          <w:tcPr>
            <w:tcW w:w="1017" w:type="pct"/>
            <w:tcBorders>
              <w:top w:val="nil"/>
              <w:left w:val="nil"/>
              <w:bottom w:val="single" w:sz="4" w:space="0" w:color="auto"/>
              <w:right w:val="single" w:sz="4" w:space="0" w:color="auto"/>
            </w:tcBorders>
            <w:noWrap/>
            <w:vAlign w:val="center"/>
            <w:hideMark/>
          </w:tcPr>
          <w:p w14:paraId="26D6EA2C"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Rp.763.077.809</w:t>
            </w:r>
          </w:p>
        </w:tc>
      </w:tr>
      <w:tr w:rsidR="001B165E" w:rsidRPr="00865B3F" w14:paraId="1000BE41" w14:textId="77777777" w:rsidTr="00B86FFE">
        <w:trPr>
          <w:trHeight w:val="227"/>
          <w:jc w:val="center"/>
        </w:trPr>
        <w:tc>
          <w:tcPr>
            <w:tcW w:w="1163" w:type="pct"/>
            <w:tcBorders>
              <w:top w:val="nil"/>
              <w:left w:val="single" w:sz="4" w:space="0" w:color="auto"/>
              <w:bottom w:val="single" w:sz="4" w:space="0" w:color="auto"/>
              <w:right w:val="single" w:sz="4" w:space="0" w:color="auto"/>
            </w:tcBorders>
            <w:vAlign w:val="center"/>
            <w:hideMark/>
          </w:tcPr>
          <w:p w14:paraId="0E271504" w14:textId="77777777" w:rsidR="001B165E" w:rsidRPr="00865B3F" w:rsidRDefault="001B165E"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Limit Switch</w:t>
            </w:r>
          </w:p>
        </w:tc>
        <w:tc>
          <w:tcPr>
            <w:tcW w:w="952" w:type="pct"/>
            <w:tcBorders>
              <w:top w:val="nil"/>
              <w:left w:val="nil"/>
              <w:bottom w:val="single" w:sz="4" w:space="0" w:color="auto"/>
              <w:right w:val="single" w:sz="4" w:space="0" w:color="auto"/>
            </w:tcBorders>
            <w:noWrap/>
            <w:vAlign w:val="center"/>
            <w:hideMark/>
          </w:tcPr>
          <w:p w14:paraId="0C5DF6B3"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Rp.644.208.000</w:t>
            </w:r>
          </w:p>
        </w:tc>
        <w:tc>
          <w:tcPr>
            <w:tcW w:w="902" w:type="pct"/>
            <w:tcBorders>
              <w:top w:val="nil"/>
              <w:left w:val="nil"/>
              <w:bottom w:val="single" w:sz="4" w:space="0" w:color="auto"/>
              <w:right w:val="single" w:sz="4" w:space="0" w:color="auto"/>
            </w:tcBorders>
            <w:noWrap/>
            <w:vAlign w:val="center"/>
            <w:hideMark/>
          </w:tcPr>
          <w:p w14:paraId="0BCDE601"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Rp14.115.978</w:t>
            </w:r>
          </w:p>
        </w:tc>
        <w:tc>
          <w:tcPr>
            <w:tcW w:w="966" w:type="pct"/>
            <w:tcBorders>
              <w:top w:val="nil"/>
              <w:left w:val="nil"/>
              <w:bottom w:val="single" w:sz="4" w:space="0" w:color="auto"/>
              <w:right w:val="single" w:sz="4" w:space="0" w:color="auto"/>
            </w:tcBorders>
            <w:noWrap/>
            <w:vAlign w:val="center"/>
            <w:hideMark/>
          </w:tcPr>
          <w:p w14:paraId="74FD77F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Rp.8.140.020</w:t>
            </w:r>
          </w:p>
        </w:tc>
        <w:tc>
          <w:tcPr>
            <w:tcW w:w="1017" w:type="pct"/>
            <w:tcBorders>
              <w:top w:val="nil"/>
              <w:left w:val="nil"/>
              <w:bottom w:val="single" w:sz="4" w:space="0" w:color="auto"/>
              <w:right w:val="single" w:sz="4" w:space="0" w:color="auto"/>
            </w:tcBorders>
            <w:noWrap/>
            <w:vAlign w:val="center"/>
            <w:hideMark/>
          </w:tcPr>
          <w:p w14:paraId="3AEF78F9"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Rp.666.463.998</w:t>
            </w:r>
          </w:p>
        </w:tc>
      </w:tr>
      <w:tr w:rsidR="001B165E" w:rsidRPr="00865B3F" w14:paraId="64DF3953" w14:textId="77777777" w:rsidTr="00B86FFE">
        <w:trPr>
          <w:trHeight w:val="227"/>
          <w:jc w:val="center"/>
        </w:trPr>
        <w:tc>
          <w:tcPr>
            <w:tcW w:w="1163" w:type="pct"/>
            <w:tcBorders>
              <w:top w:val="nil"/>
              <w:left w:val="single" w:sz="4" w:space="0" w:color="auto"/>
              <w:bottom w:val="single" w:sz="4" w:space="0" w:color="auto"/>
              <w:right w:val="single" w:sz="4" w:space="0" w:color="auto"/>
            </w:tcBorders>
            <w:vAlign w:val="center"/>
            <w:hideMark/>
          </w:tcPr>
          <w:p w14:paraId="078F7645" w14:textId="77777777" w:rsidR="001B165E" w:rsidRPr="00865B3F" w:rsidRDefault="001B165E"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Door Coupling Handle</w:t>
            </w:r>
          </w:p>
        </w:tc>
        <w:tc>
          <w:tcPr>
            <w:tcW w:w="952" w:type="pct"/>
            <w:tcBorders>
              <w:top w:val="nil"/>
              <w:left w:val="nil"/>
              <w:bottom w:val="single" w:sz="4" w:space="0" w:color="auto"/>
              <w:right w:val="single" w:sz="4" w:space="0" w:color="auto"/>
            </w:tcBorders>
            <w:noWrap/>
            <w:vAlign w:val="center"/>
            <w:hideMark/>
          </w:tcPr>
          <w:p w14:paraId="25B8E074"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Rp.5.427.000.000</w:t>
            </w:r>
          </w:p>
        </w:tc>
        <w:tc>
          <w:tcPr>
            <w:tcW w:w="902" w:type="pct"/>
            <w:tcBorders>
              <w:top w:val="nil"/>
              <w:left w:val="nil"/>
              <w:bottom w:val="single" w:sz="4" w:space="0" w:color="auto"/>
              <w:right w:val="single" w:sz="4" w:space="0" w:color="auto"/>
            </w:tcBorders>
            <w:noWrap/>
            <w:vAlign w:val="center"/>
            <w:hideMark/>
          </w:tcPr>
          <w:p w14:paraId="40877C23"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Rp14.115.978</w:t>
            </w:r>
          </w:p>
        </w:tc>
        <w:tc>
          <w:tcPr>
            <w:tcW w:w="966" w:type="pct"/>
            <w:tcBorders>
              <w:top w:val="nil"/>
              <w:left w:val="nil"/>
              <w:bottom w:val="single" w:sz="4" w:space="0" w:color="auto"/>
              <w:right w:val="single" w:sz="4" w:space="0" w:color="auto"/>
            </w:tcBorders>
            <w:noWrap/>
            <w:vAlign w:val="center"/>
            <w:hideMark/>
          </w:tcPr>
          <w:p w14:paraId="28B214D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Rp.55.989.164</w:t>
            </w:r>
          </w:p>
        </w:tc>
        <w:tc>
          <w:tcPr>
            <w:tcW w:w="1017" w:type="pct"/>
            <w:tcBorders>
              <w:top w:val="nil"/>
              <w:left w:val="nil"/>
              <w:bottom w:val="single" w:sz="4" w:space="0" w:color="auto"/>
              <w:right w:val="single" w:sz="4" w:space="0" w:color="auto"/>
            </w:tcBorders>
            <w:noWrap/>
            <w:vAlign w:val="center"/>
            <w:hideMark/>
          </w:tcPr>
          <w:p w14:paraId="52D5886A"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Rp.5.497.105.142</w:t>
            </w:r>
          </w:p>
        </w:tc>
      </w:tr>
      <w:tr w:rsidR="001B165E" w:rsidRPr="00865B3F" w14:paraId="4015102F" w14:textId="77777777" w:rsidTr="00B86FFE">
        <w:trPr>
          <w:trHeight w:val="227"/>
          <w:jc w:val="center"/>
        </w:trPr>
        <w:tc>
          <w:tcPr>
            <w:tcW w:w="1163" w:type="pct"/>
            <w:tcBorders>
              <w:top w:val="nil"/>
              <w:left w:val="single" w:sz="4" w:space="0" w:color="auto"/>
              <w:bottom w:val="single" w:sz="4" w:space="0" w:color="auto"/>
              <w:right w:val="single" w:sz="4" w:space="0" w:color="auto"/>
            </w:tcBorders>
            <w:shd w:val="clear" w:color="auto" w:fill="FFFFFF"/>
            <w:vAlign w:val="center"/>
            <w:hideMark/>
          </w:tcPr>
          <w:p w14:paraId="62A717CA" w14:textId="77777777" w:rsidR="001B165E" w:rsidRPr="00865B3F" w:rsidRDefault="001B165E"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Door Hinge</w:t>
            </w:r>
          </w:p>
        </w:tc>
        <w:tc>
          <w:tcPr>
            <w:tcW w:w="952" w:type="pct"/>
            <w:tcBorders>
              <w:top w:val="nil"/>
              <w:left w:val="nil"/>
              <w:bottom w:val="single" w:sz="4" w:space="0" w:color="auto"/>
              <w:right w:val="single" w:sz="4" w:space="0" w:color="auto"/>
            </w:tcBorders>
            <w:noWrap/>
            <w:vAlign w:val="center"/>
            <w:hideMark/>
          </w:tcPr>
          <w:p w14:paraId="3F489D24"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Rp.959.031.500</w:t>
            </w:r>
          </w:p>
        </w:tc>
        <w:tc>
          <w:tcPr>
            <w:tcW w:w="902" w:type="pct"/>
            <w:tcBorders>
              <w:top w:val="nil"/>
              <w:left w:val="nil"/>
              <w:bottom w:val="single" w:sz="4" w:space="0" w:color="auto"/>
              <w:right w:val="single" w:sz="4" w:space="0" w:color="auto"/>
            </w:tcBorders>
            <w:noWrap/>
            <w:vAlign w:val="center"/>
            <w:hideMark/>
          </w:tcPr>
          <w:p w14:paraId="5FC1321D"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Rp14.115.978</w:t>
            </w:r>
          </w:p>
        </w:tc>
        <w:tc>
          <w:tcPr>
            <w:tcW w:w="966" w:type="pct"/>
            <w:tcBorders>
              <w:top w:val="nil"/>
              <w:left w:val="nil"/>
              <w:bottom w:val="single" w:sz="4" w:space="0" w:color="auto"/>
              <w:right w:val="single" w:sz="4" w:space="0" w:color="auto"/>
            </w:tcBorders>
            <w:noWrap/>
            <w:vAlign w:val="center"/>
            <w:hideMark/>
          </w:tcPr>
          <w:p w14:paraId="11AC59AE"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Rp.12.880.073</w:t>
            </w:r>
          </w:p>
        </w:tc>
        <w:tc>
          <w:tcPr>
            <w:tcW w:w="1017" w:type="pct"/>
            <w:tcBorders>
              <w:top w:val="nil"/>
              <w:left w:val="nil"/>
              <w:bottom w:val="single" w:sz="4" w:space="0" w:color="auto"/>
              <w:right w:val="single" w:sz="4" w:space="0" w:color="auto"/>
            </w:tcBorders>
            <w:noWrap/>
            <w:vAlign w:val="center"/>
            <w:hideMark/>
          </w:tcPr>
          <w:p w14:paraId="1BF92535"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Rp.986.027.552</w:t>
            </w:r>
          </w:p>
        </w:tc>
      </w:tr>
      <w:tr w:rsidR="001B165E" w:rsidRPr="00865B3F" w14:paraId="08228884" w14:textId="77777777" w:rsidTr="00B86FFE">
        <w:trPr>
          <w:trHeight w:val="227"/>
          <w:jc w:val="center"/>
        </w:trPr>
        <w:tc>
          <w:tcPr>
            <w:tcW w:w="1163" w:type="pct"/>
            <w:tcBorders>
              <w:top w:val="nil"/>
              <w:left w:val="single" w:sz="4" w:space="0" w:color="auto"/>
              <w:bottom w:val="single" w:sz="4" w:space="0" w:color="auto"/>
              <w:right w:val="single" w:sz="4" w:space="0" w:color="auto"/>
            </w:tcBorders>
            <w:shd w:val="clear" w:color="auto" w:fill="FFFFFF"/>
            <w:vAlign w:val="center"/>
            <w:hideMark/>
          </w:tcPr>
          <w:p w14:paraId="031AC22E" w14:textId="77777777" w:rsidR="001B165E" w:rsidRPr="00865B3F" w:rsidRDefault="001B165E"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Cabinet Structure</w:t>
            </w:r>
          </w:p>
        </w:tc>
        <w:tc>
          <w:tcPr>
            <w:tcW w:w="952" w:type="pct"/>
            <w:tcBorders>
              <w:top w:val="nil"/>
              <w:left w:val="nil"/>
              <w:bottom w:val="single" w:sz="4" w:space="0" w:color="auto"/>
              <w:right w:val="single" w:sz="4" w:space="0" w:color="auto"/>
            </w:tcBorders>
            <w:noWrap/>
            <w:vAlign w:val="center"/>
            <w:hideMark/>
          </w:tcPr>
          <w:p w14:paraId="34980FCA"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Rp.11.550.000.000</w:t>
            </w:r>
          </w:p>
        </w:tc>
        <w:tc>
          <w:tcPr>
            <w:tcW w:w="902" w:type="pct"/>
            <w:tcBorders>
              <w:top w:val="nil"/>
              <w:left w:val="nil"/>
              <w:bottom w:val="single" w:sz="4" w:space="0" w:color="auto"/>
              <w:right w:val="single" w:sz="4" w:space="0" w:color="auto"/>
            </w:tcBorders>
            <w:noWrap/>
            <w:vAlign w:val="center"/>
            <w:hideMark/>
          </w:tcPr>
          <w:p w14:paraId="48A29140"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Rp2.415.978</w:t>
            </w:r>
          </w:p>
        </w:tc>
        <w:tc>
          <w:tcPr>
            <w:tcW w:w="966" w:type="pct"/>
            <w:tcBorders>
              <w:top w:val="nil"/>
              <w:left w:val="nil"/>
              <w:bottom w:val="single" w:sz="4" w:space="0" w:color="auto"/>
              <w:right w:val="single" w:sz="4" w:space="0" w:color="auto"/>
            </w:tcBorders>
            <w:noWrap/>
            <w:vAlign w:val="center"/>
            <w:hideMark/>
          </w:tcPr>
          <w:p w14:paraId="1FAB1F11"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Rp.116.030.606</w:t>
            </w:r>
          </w:p>
        </w:tc>
        <w:tc>
          <w:tcPr>
            <w:tcW w:w="1017" w:type="pct"/>
            <w:tcBorders>
              <w:top w:val="nil"/>
              <w:left w:val="nil"/>
              <w:bottom w:val="single" w:sz="4" w:space="0" w:color="auto"/>
              <w:right w:val="single" w:sz="4" w:space="0" w:color="auto"/>
            </w:tcBorders>
            <w:noWrap/>
            <w:vAlign w:val="center"/>
            <w:hideMark/>
          </w:tcPr>
          <w:p w14:paraId="02D3885A"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Rp.11.668.446.585</w:t>
            </w:r>
          </w:p>
        </w:tc>
      </w:tr>
      <w:tr w:rsidR="001B165E" w:rsidRPr="00865B3F" w14:paraId="183909B7" w14:textId="77777777" w:rsidTr="00B86FFE">
        <w:trPr>
          <w:trHeight w:val="227"/>
          <w:jc w:val="center"/>
        </w:trPr>
        <w:tc>
          <w:tcPr>
            <w:tcW w:w="1163" w:type="pct"/>
            <w:tcBorders>
              <w:top w:val="nil"/>
              <w:left w:val="single" w:sz="4" w:space="0" w:color="auto"/>
              <w:bottom w:val="single" w:sz="4" w:space="0" w:color="auto"/>
              <w:right w:val="single" w:sz="4" w:space="0" w:color="auto"/>
            </w:tcBorders>
            <w:shd w:val="clear" w:color="auto" w:fill="FFFFFF"/>
            <w:vAlign w:val="center"/>
            <w:hideMark/>
          </w:tcPr>
          <w:p w14:paraId="2FDBDCB0" w14:textId="77777777" w:rsidR="001B165E" w:rsidRPr="00865B3F" w:rsidRDefault="001B165E"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CB Bolt Lamp</w:t>
            </w:r>
          </w:p>
        </w:tc>
        <w:tc>
          <w:tcPr>
            <w:tcW w:w="952" w:type="pct"/>
            <w:tcBorders>
              <w:top w:val="nil"/>
              <w:left w:val="nil"/>
              <w:bottom w:val="single" w:sz="4" w:space="0" w:color="auto"/>
              <w:right w:val="single" w:sz="4" w:space="0" w:color="auto"/>
            </w:tcBorders>
            <w:noWrap/>
            <w:vAlign w:val="center"/>
            <w:hideMark/>
          </w:tcPr>
          <w:p w14:paraId="20AE2745"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Rp.1.750.000.000</w:t>
            </w:r>
          </w:p>
        </w:tc>
        <w:tc>
          <w:tcPr>
            <w:tcW w:w="902" w:type="pct"/>
            <w:tcBorders>
              <w:top w:val="nil"/>
              <w:left w:val="nil"/>
              <w:bottom w:val="single" w:sz="4" w:space="0" w:color="auto"/>
              <w:right w:val="single" w:sz="4" w:space="0" w:color="auto"/>
            </w:tcBorders>
            <w:noWrap/>
            <w:vAlign w:val="center"/>
            <w:hideMark/>
          </w:tcPr>
          <w:p w14:paraId="54253667"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Rp2.415.978</w:t>
            </w:r>
          </w:p>
        </w:tc>
        <w:tc>
          <w:tcPr>
            <w:tcW w:w="966" w:type="pct"/>
            <w:tcBorders>
              <w:top w:val="nil"/>
              <w:left w:val="nil"/>
              <w:bottom w:val="single" w:sz="4" w:space="0" w:color="auto"/>
              <w:right w:val="single" w:sz="4" w:space="0" w:color="auto"/>
            </w:tcBorders>
            <w:noWrap/>
            <w:vAlign w:val="center"/>
            <w:hideMark/>
          </w:tcPr>
          <w:p w14:paraId="32A4F5AF"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Rp.24.928.487</w:t>
            </w:r>
          </w:p>
        </w:tc>
        <w:tc>
          <w:tcPr>
            <w:tcW w:w="1017" w:type="pct"/>
            <w:tcBorders>
              <w:top w:val="nil"/>
              <w:left w:val="nil"/>
              <w:bottom w:val="single" w:sz="4" w:space="0" w:color="auto"/>
              <w:right w:val="single" w:sz="4" w:space="0" w:color="auto"/>
            </w:tcBorders>
            <w:noWrap/>
            <w:vAlign w:val="center"/>
            <w:hideMark/>
          </w:tcPr>
          <w:p w14:paraId="7D71F7B6"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Rp.1.777.344.465</w:t>
            </w:r>
          </w:p>
        </w:tc>
      </w:tr>
      <w:tr w:rsidR="001B165E" w:rsidRPr="00865B3F" w14:paraId="038B1D77" w14:textId="77777777" w:rsidTr="00B86FFE">
        <w:trPr>
          <w:trHeight w:val="227"/>
          <w:jc w:val="center"/>
        </w:trPr>
        <w:tc>
          <w:tcPr>
            <w:tcW w:w="1163" w:type="pct"/>
            <w:tcBorders>
              <w:top w:val="nil"/>
              <w:left w:val="single" w:sz="4" w:space="0" w:color="auto"/>
              <w:bottom w:val="single" w:sz="4" w:space="0" w:color="auto"/>
              <w:right w:val="single" w:sz="4" w:space="0" w:color="auto"/>
            </w:tcBorders>
            <w:shd w:val="clear" w:color="auto" w:fill="FFFFFF"/>
            <w:vAlign w:val="center"/>
            <w:hideMark/>
          </w:tcPr>
          <w:p w14:paraId="5F366A0D" w14:textId="77777777" w:rsidR="001B165E" w:rsidRPr="00865B3F" w:rsidRDefault="001B165E"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Nut Lamp</w:t>
            </w:r>
          </w:p>
        </w:tc>
        <w:tc>
          <w:tcPr>
            <w:tcW w:w="952" w:type="pct"/>
            <w:tcBorders>
              <w:top w:val="nil"/>
              <w:left w:val="nil"/>
              <w:bottom w:val="single" w:sz="4" w:space="0" w:color="auto"/>
              <w:right w:val="single" w:sz="4" w:space="0" w:color="auto"/>
            </w:tcBorders>
            <w:noWrap/>
            <w:vAlign w:val="center"/>
            <w:hideMark/>
          </w:tcPr>
          <w:p w14:paraId="458F53E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Rp.1.750.000.000</w:t>
            </w:r>
          </w:p>
        </w:tc>
        <w:tc>
          <w:tcPr>
            <w:tcW w:w="902" w:type="pct"/>
            <w:tcBorders>
              <w:top w:val="nil"/>
              <w:left w:val="nil"/>
              <w:bottom w:val="single" w:sz="4" w:space="0" w:color="auto"/>
              <w:right w:val="single" w:sz="4" w:space="0" w:color="auto"/>
            </w:tcBorders>
            <w:noWrap/>
            <w:vAlign w:val="center"/>
            <w:hideMark/>
          </w:tcPr>
          <w:p w14:paraId="2691D2CE"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Rp2.415.978</w:t>
            </w:r>
          </w:p>
        </w:tc>
        <w:tc>
          <w:tcPr>
            <w:tcW w:w="966" w:type="pct"/>
            <w:tcBorders>
              <w:top w:val="nil"/>
              <w:left w:val="nil"/>
              <w:bottom w:val="single" w:sz="4" w:space="0" w:color="auto"/>
              <w:right w:val="single" w:sz="4" w:space="0" w:color="auto"/>
            </w:tcBorders>
            <w:noWrap/>
            <w:vAlign w:val="center"/>
            <w:hideMark/>
          </w:tcPr>
          <w:p w14:paraId="4350EA2C"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Rp.24.928.487</w:t>
            </w:r>
          </w:p>
        </w:tc>
        <w:tc>
          <w:tcPr>
            <w:tcW w:w="1017" w:type="pct"/>
            <w:tcBorders>
              <w:top w:val="nil"/>
              <w:left w:val="nil"/>
              <w:bottom w:val="single" w:sz="4" w:space="0" w:color="auto"/>
              <w:right w:val="single" w:sz="4" w:space="0" w:color="auto"/>
            </w:tcBorders>
            <w:noWrap/>
            <w:vAlign w:val="center"/>
            <w:hideMark/>
          </w:tcPr>
          <w:p w14:paraId="123482D0"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Rp.1.777.344.465</w:t>
            </w:r>
          </w:p>
        </w:tc>
      </w:tr>
      <w:tr w:rsidR="001B165E" w:rsidRPr="00865B3F" w14:paraId="60C0A313" w14:textId="77777777" w:rsidTr="00B86FFE">
        <w:trPr>
          <w:trHeight w:val="227"/>
          <w:jc w:val="center"/>
        </w:trPr>
        <w:tc>
          <w:tcPr>
            <w:tcW w:w="1163" w:type="pct"/>
            <w:tcBorders>
              <w:top w:val="nil"/>
              <w:left w:val="single" w:sz="4" w:space="0" w:color="auto"/>
              <w:bottom w:val="single" w:sz="4" w:space="0" w:color="auto"/>
              <w:right w:val="single" w:sz="4" w:space="0" w:color="auto"/>
            </w:tcBorders>
            <w:shd w:val="clear" w:color="auto" w:fill="FFFFFF"/>
            <w:vAlign w:val="center"/>
            <w:hideMark/>
          </w:tcPr>
          <w:p w14:paraId="0AF5FEAE" w14:textId="77777777" w:rsidR="001B165E" w:rsidRPr="00865B3F" w:rsidRDefault="001B165E"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Pilot Lamp Red</w:t>
            </w:r>
          </w:p>
        </w:tc>
        <w:tc>
          <w:tcPr>
            <w:tcW w:w="952" w:type="pct"/>
            <w:tcBorders>
              <w:top w:val="nil"/>
              <w:left w:val="nil"/>
              <w:bottom w:val="single" w:sz="4" w:space="0" w:color="auto"/>
              <w:right w:val="single" w:sz="4" w:space="0" w:color="auto"/>
            </w:tcBorders>
            <w:noWrap/>
            <w:vAlign w:val="center"/>
            <w:hideMark/>
          </w:tcPr>
          <w:p w14:paraId="1A37FF47"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Rp.80.130.000</w:t>
            </w:r>
          </w:p>
        </w:tc>
        <w:tc>
          <w:tcPr>
            <w:tcW w:w="902" w:type="pct"/>
            <w:tcBorders>
              <w:top w:val="nil"/>
              <w:left w:val="nil"/>
              <w:bottom w:val="single" w:sz="4" w:space="0" w:color="auto"/>
              <w:right w:val="single" w:sz="4" w:space="0" w:color="auto"/>
            </w:tcBorders>
            <w:noWrap/>
            <w:vAlign w:val="center"/>
            <w:hideMark/>
          </w:tcPr>
          <w:p w14:paraId="714904C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Rp2.415.978</w:t>
            </w:r>
          </w:p>
        </w:tc>
        <w:tc>
          <w:tcPr>
            <w:tcW w:w="966" w:type="pct"/>
            <w:tcBorders>
              <w:top w:val="nil"/>
              <w:left w:val="nil"/>
              <w:bottom w:val="single" w:sz="4" w:space="0" w:color="auto"/>
              <w:right w:val="single" w:sz="4" w:space="0" w:color="auto"/>
            </w:tcBorders>
            <w:noWrap/>
            <w:vAlign w:val="center"/>
            <w:hideMark/>
          </w:tcPr>
          <w:p w14:paraId="194868A3"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Rp.2.074.755</w:t>
            </w:r>
          </w:p>
        </w:tc>
        <w:tc>
          <w:tcPr>
            <w:tcW w:w="1017" w:type="pct"/>
            <w:tcBorders>
              <w:top w:val="nil"/>
              <w:left w:val="nil"/>
              <w:bottom w:val="single" w:sz="4" w:space="0" w:color="auto"/>
              <w:right w:val="single" w:sz="4" w:space="0" w:color="auto"/>
            </w:tcBorders>
            <w:noWrap/>
            <w:vAlign w:val="center"/>
            <w:hideMark/>
          </w:tcPr>
          <w:p w14:paraId="09E2E6E5"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Rp.84.620.733</w:t>
            </w:r>
          </w:p>
        </w:tc>
      </w:tr>
      <w:tr w:rsidR="001B165E" w:rsidRPr="00865B3F" w14:paraId="5763ACD8" w14:textId="77777777" w:rsidTr="00B86FFE">
        <w:trPr>
          <w:trHeight w:val="227"/>
          <w:jc w:val="center"/>
        </w:trPr>
        <w:tc>
          <w:tcPr>
            <w:tcW w:w="1163" w:type="pct"/>
            <w:tcBorders>
              <w:top w:val="nil"/>
              <w:left w:val="single" w:sz="4" w:space="0" w:color="auto"/>
              <w:bottom w:val="single" w:sz="4" w:space="0" w:color="auto"/>
              <w:right w:val="single" w:sz="4" w:space="0" w:color="auto"/>
            </w:tcBorders>
            <w:shd w:val="clear" w:color="auto" w:fill="FFFFFF"/>
            <w:vAlign w:val="center"/>
            <w:hideMark/>
          </w:tcPr>
          <w:p w14:paraId="593CFF78" w14:textId="77777777" w:rsidR="001B165E" w:rsidRPr="00865B3F" w:rsidRDefault="001B165E"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Pilot Lamp Yellow</w:t>
            </w:r>
          </w:p>
        </w:tc>
        <w:tc>
          <w:tcPr>
            <w:tcW w:w="952" w:type="pct"/>
            <w:tcBorders>
              <w:top w:val="nil"/>
              <w:left w:val="nil"/>
              <w:bottom w:val="single" w:sz="4" w:space="0" w:color="auto"/>
              <w:right w:val="single" w:sz="4" w:space="0" w:color="auto"/>
            </w:tcBorders>
            <w:noWrap/>
            <w:vAlign w:val="center"/>
            <w:hideMark/>
          </w:tcPr>
          <w:p w14:paraId="14218A3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Rp.80.130.000</w:t>
            </w:r>
          </w:p>
        </w:tc>
        <w:tc>
          <w:tcPr>
            <w:tcW w:w="902" w:type="pct"/>
            <w:tcBorders>
              <w:top w:val="nil"/>
              <w:left w:val="nil"/>
              <w:bottom w:val="single" w:sz="4" w:space="0" w:color="auto"/>
              <w:right w:val="single" w:sz="4" w:space="0" w:color="auto"/>
            </w:tcBorders>
            <w:noWrap/>
            <w:vAlign w:val="center"/>
            <w:hideMark/>
          </w:tcPr>
          <w:p w14:paraId="65BF4D58"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Rp2.415.978</w:t>
            </w:r>
          </w:p>
        </w:tc>
        <w:tc>
          <w:tcPr>
            <w:tcW w:w="966" w:type="pct"/>
            <w:tcBorders>
              <w:top w:val="nil"/>
              <w:left w:val="nil"/>
              <w:bottom w:val="single" w:sz="4" w:space="0" w:color="auto"/>
              <w:right w:val="single" w:sz="4" w:space="0" w:color="auto"/>
            </w:tcBorders>
            <w:noWrap/>
            <w:vAlign w:val="center"/>
            <w:hideMark/>
          </w:tcPr>
          <w:p w14:paraId="7707171C"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Rp.2.074.755</w:t>
            </w:r>
          </w:p>
        </w:tc>
        <w:tc>
          <w:tcPr>
            <w:tcW w:w="1017" w:type="pct"/>
            <w:tcBorders>
              <w:top w:val="nil"/>
              <w:left w:val="nil"/>
              <w:bottom w:val="single" w:sz="4" w:space="0" w:color="auto"/>
              <w:right w:val="single" w:sz="4" w:space="0" w:color="auto"/>
            </w:tcBorders>
            <w:noWrap/>
            <w:vAlign w:val="center"/>
            <w:hideMark/>
          </w:tcPr>
          <w:p w14:paraId="660E8DD2"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Rp.84.620.733</w:t>
            </w:r>
          </w:p>
        </w:tc>
      </w:tr>
      <w:tr w:rsidR="001B165E" w:rsidRPr="00865B3F" w14:paraId="043533FA" w14:textId="77777777" w:rsidTr="00B86FFE">
        <w:trPr>
          <w:trHeight w:val="227"/>
          <w:jc w:val="center"/>
        </w:trPr>
        <w:tc>
          <w:tcPr>
            <w:tcW w:w="1163" w:type="pct"/>
            <w:tcBorders>
              <w:top w:val="nil"/>
              <w:left w:val="single" w:sz="4" w:space="0" w:color="auto"/>
              <w:bottom w:val="single" w:sz="4" w:space="0" w:color="auto"/>
              <w:right w:val="single" w:sz="4" w:space="0" w:color="auto"/>
            </w:tcBorders>
            <w:shd w:val="clear" w:color="auto" w:fill="FFFFFF"/>
            <w:vAlign w:val="center"/>
            <w:hideMark/>
          </w:tcPr>
          <w:p w14:paraId="25EAC877" w14:textId="77777777" w:rsidR="001B165E" w:rsidRPr="00865B3F" w:rsidRDefault="001B165E"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Pilot Lamp Green</w:t>
            </w:r>
          </w:p>
        </w:tc>
        <w:tc>
          <w:tcPr>
            <w:tcW w:w="952" w:type="pct"/>
            <w:tcBorders>
              <w:top w:val="nil"/>
              <w:left w:val="nil"/>
              <w:bottom w:val="single" w:sz="4" w:space="0" w:color="auto"/>
              <w:right w:val="single" w:sz="4" w:space="0" w:color="auto"/>
            </w:tcBorders>
            <w:noWrap/>
            <w:vAlign w:val="center"/>
            <w:hideMark/>
          </w:tcPr>
          <w:p w14:paraId="3B194995"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Rp.80.130.000</w:t>
            </w:r>
          </w:p>
        </w:tc>
        <w:tc>
          <w:tcPr>
            <w:tcW w:w="902" w:type="pct"/>
            <w:tcBorders>
              <w:top w:val="nil"/>
              <w:left w:val="nil"/>
              <w:bottom w:val="single" w:sz="4" w:space="0" w:color="auto"/>
              <w:right w:val="single" w:sz="4" w:space="0" w:color="auto"/>
            </w:tcBorders>
            <w:noWrap/>
            <w:vAlign w:val="center"/>
            <w:hideMark/>
          </w:tcPr>
          <w:p w14:paraId="5428B67D"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Rp2.415.978</w:t>
            </w:r>
          </w:p>
        </w:tc>
        <w:tc>
          <w:tcPr>
            <w:tcW w:w="966" w:type="pct"/>
            <w:tcBorders>
              <w:top w:val="nil"/>
              <w:left w:val="nil"/>
              <w:bottom w:val="single" w:sz="4" w:space="0" w:color="auto"/>
              <w:right w:val="single" w:sz="4" w:space="0" w:color="auto"/>
            </w:tcBorders>
            <w:noWrap/>
            <w:vAlign w:val="center"/>
            <w:hideMark/>
          </w:tcPr>
          <w:p w14:paraId="38EDBFB0"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Rp.2.074.755</w:t>
            </w:r>
          </w:p>
        </w:tc>
        <w:tc>
          <w:tcPr>
            <w:tcW w:w="1017" w:type="pct"/>
            <w:tcBorders>
              <w:top w:val="nil"/>
              <w:left w:val="nil"/>
              <w:bottom w:val="single" w:sz="4" w:space="0" w:color="auto"/>
              <w:right w:val="single" w:sz="4" w:space="0" w:color="auto"/>
            </w:tcBorders>
            <w:noWrap/>
            <w:vAlign w:val="center"/>
            <w:hideMark/>
          </w:tcPr>
          <w:p w14:paraId="13DF9A75"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Rp.84.620.733</w:t>
            </w:r>
          </w:p>
        </w:tc>
      </w:tr>
      <w:tr w:rsidR="001B165E" w:rsidRPr="00865B3F" w14:paraId="2843821E" w14:textId="77777777" w:rsidTr="00B86FFE">
        <w:trPr>
          <w:trHeight w:val="227"/>
          <w:jc w:val="center"/>
        </w:trPr>
        <w:tc>
          <w:tcPr>
            <w:tcW w:w="1163" w:type="pct"/>
            <w:tcBorders>
              <w:top w:val="nil"/>
              <w:left w:val="single" w:sz="4" w:space="0" w:color="auto"/>
              <w:bottom w:val="single" w:sz="4" w:space="0" w:color="auto"/>
              <w:right w:val="single" w:sz="4" w:space="0" w:color="auto"/>
            </w:tcBorders>
            <w:shd w:val="clear" w:color="auto" w:fill="FFFFFF"/>
            <w:vAlign w:val="center"/>
            <w:hideMark/>
          </w:tcPr>
          <w:p w14:paraId="0817BD83"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Lem</w:t>
            </w:r>
          </w:p>
        </w:tc>
        <w:tc>
          <w:tcPr>
            <w:tcW w:w="952" w:type="pct"/>
            <w:tcBorders>
              <w:top w:val="nil"/>
              <w:left w:val="nil"/>
              <w:bottom w:val="single" w:sz="4" w:space="0" w:color="auto"/>
              <w:right w:val="single" w:sz="4" w:space="0" w:color="auto"/>
            </w:tcBorders>
            <w:noWrap/>
            <w:vAlign w:val="center"/>
            <w:hideMark/>
          </w:tcPr>
          <w:p w14:paraId="11CE0D34"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Rp.8.525.000</w:t>
            </w:r>
          </w:p>
        </w:tc>
        <w:tc>
          <w:tcPr>
            <w:tcW w:w="902" w:type="pct"/>
            <w:tcBorders>
              <w:top w:val="nil"/>
              <w:left w:val="nil"/>
              <w:bottom w:val="single" w:sz="4" w:space="0" w:color="auto"/>
              <w:right w:val="single" w:sz="4" w:space="0" w:color="auto"/>
            </w:tcBorders>
            <w:noWrap/>
            <w:vAlign w:val="center"/>
            <w:hideMark/>
          </w:tcPr>
          <w:p w14:paraId="28DD49BA"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Rp2.415.978</w:t>
            </w:r>
          </w:p>
        </w:tc>
        <w:tc>
          <w:tcPr>
            <w:tcW w:w="966" w:type="pct"/>
            <w:tcBorders>
              <w:top w:val="nil"/>
              <w:left w:val="nil"/>
              <w:bottom w:val="single" w:sz="4" w:space="0" w:color="auto"/>
              <w:right w:val="single" w:sz="4" w:space="0" w:color="auto"/>
            </w:tcBorders>
            <w:noWrap/>
            <w:vAlign w:val="center"/>
            <w:hideMark/>
          </w:tcPr>
          <w:p w14:paraId="4C622323"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Rp.318.717</w:t>
            </w:r>
          </w:p>
        </w:tc>
        <w:tc>
          <w:tcPr>
            <w:tcW w:w="1017" w:type="pct"/>
            <w:tcBorders>
              <w:top w:val="nil"/>
              <w:left w:val="nil"/>
              <w:bottom w:val="single" w:sz="4" w:space="0" w:color="auto"/>
              <w:right w:val="single" w:sz="4" w:space="0" w:color="auto"/>
            </w:tcBorders>
            <w:noWrap/>
            <w:vAlign w:val="center"/>
            <w:hideMark/>
          </w:tcPr>
          <w:p w14:paraId="6BEAC2E3"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Rp.11.259.695</w:t>
            </w:r>
          </w:p>
        </w:tc>
      </w:tr>
      <w:tr w:rsidR="001B165E" w:rsidRPr="00865B3F" w14:paraId="58938AD9" w14:textId="77777777" w:rsidTr="00B86FFE">
        <w:trPr>
          <w:trHeight w:val="227"/>
          <w:jc w:val="center"/>
        </w:trPr>
        <w:tc>
          <w:tcPr>
            <w:tcW w:w="1163" w:type="pct"/>
            <w:tcBorders>
              <w:top w:val="nil"/>
              <w:left w:val="single" w:sz="4" w:space="0" w:color="auto"/>
              <w:bottom w:val="single" w:sz="4" w:space="0" w:color="auto"/>
              <w:right w:val="single" w:sz="4" w:space="0" w:color="auto"/>
            </w:tcBorders>
            <w:shd w:val="clear" w:color="auto" w:fill="FFFFFF"/>
            <w:vAlign w:val="center"/>
            <w:hideMark/>
          </w:tcPr>
          <w:p w14:paraId="40E371EB" w14:textId="77777777" w:rsidR="001B165E" w:rsidRPr="00865B3F" w:rsidRDefault="001B165E"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Powder Coating</w:t>
            </w:r>
          </w:p>
        </w:tc>
        <w:tc>
          <w:tcPr>
            <w:tcW w:w="952" w:type="pct"/>
            <w:tcBorders>
              <w:top w:val="nil"/>
              <w:left w:val="nil"/>
              <w:bottom w:val="single" w:sz="4" w:space="0" w:color="auto"/>
              <w:right w:val="single" w:sz="4" w:space="0" w:color="auto"/>
            </w:tcBorders>
            <w:noWrap/>
            <w:vAlign w:val="center"/>
            <w:hideMark/>
          </w:tcPr>
          <w:p w14:paraId="709626F9"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Rp.372.444.000</w:t>
            </w:r>
          </w:p>
        </w:tc>
        <w:tc>
          <w:tcPr>
            <w:tcW w:w="902" w:type="pct"/>
            <w:tcBorders>
              <w:top w:val="nil"/>
              <w:left w:val="nil"/>
              <w:bottom w:val="single" w:sz="4" w:space="0" w:color="auto"/>
              <w:right w:val="single" w:sz="4" w:space="0" w:color="auto"/>
            </w:tcBorders>
            <w:noWrap/>
            <w:vAlign w:val="center"/>
            <w:hideMark/>
          </w:tcPr>
          <w:p w14:paraId="4B622028"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Rp2.415.978</w:t>
            </w:r>
          </w:p>
        </w:tc>
        <w:tc>
          <w:tcPr>
            <w:tcW w:w="966" w:type="pct"/>
            <w:tcBorders>
              <w:top w:val="nil"/>
              <w:left w:val="nil"/>
              <w:bottom w:val="single" w:sz="4" w:space="0" w:color="auto"/>
              <w:right w:val="single" w:sz="4" w:space="0" w:color="auto"/>
            </w:tcBorders>
            <w:noWrap/>
            <w:vAlign w:val="center"/>
            <w:hideMark/>
          </w:tcPr>
          <w:p w14:paraId="0E78888F"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Rp.4.206.443</w:t>
            </w:r>
          </w:p>
        </w:tc>
        <w:tc>
          <w:tcPr>
            <w:tcW w:w="1017" w:type="pct"/>
            <w:tcBorders>
              <w:top w:val="nil"/>
              <w:left w:val="nil"/>
              <w:bottom w:val="single" w:sz="4" w:space="0" w:color="auto"/>
              <w:right w:val="single" w:sz="4" w:space="0" w:color="auto"/>
            </w:tcBorders>
            <w:noWrap/>
            <w:vAlign w:val="center"/>
            <w:hideMark/>
          </w:tcPr>
          <w:p w14:paraId="411B8A40"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Rp.379.066.421</w:t>
            </w:r>
          </w:p>
        </w:tc>
      </w:tr>
      <w:tr w:rsidR="001B165E" w:rsidRPr="00865B3F" w14:paraId="41239CBF" w14:textId="77777777" w:rsidTr="00B86FFE">
        <w:trPr>
          <w:trHeight w:val="227"/>
          <w:jc w:val="center"/>
        </w:trPr>
        <w:tc>
          <w:tcPr>
            <w:tcW w:w="3983" w:type="pct"/>
            <w:gridSpan w:val="4"/>
            <w:tcBorders>
              <w:top w:val="single" w:sz="4" w:space="0" w:color="auto"/>
              <w:left w:val="single" w:sz="4" w:space="0" w:color="auto"/>
              <w:bottom w:val="single" w:sz="4" w:space="0" w:color="auto"/>
              <w:right w:val="nil"/>
            </w:tcBorders>
            <w:shd w:val="clear" w:color="auto" w:fill="D9E2F3"/>
            <w:vAlign w:val="center"/>
            <w:hideMark/>
          </w:tcPr>
          <w:p w14:paraId="2F427941"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i/>
                <w:iCs/>
                <w:color w:val="000000"/>
                <w:lang w:val="en-ID" w:eastAsia="en-ID"/>
              </w:rPr>
              <w:t>Total Inventory Cost</w:t>
            </w:r>
            <w:r w:rsidRPr="00865B3F">
              <w:rPr>
                <w:rFonts w:ascii="Times New Roman" w:hAnsi="Times New Roman"/>
                <w:color w:val="000000"/>
                <w:lang w:val="en-ID" w:eastAsia="en-ID"/>
              </w:rPr>
              <w:t xml:space="preserve"> Saat Ini</w:t>
            </w:r>
          </w:p>
        </w:tc>
        <w:tc>
          <w:tcPr>
            <w:tcW w:w="1017" w:type="pct"/>
            <w:tcBorders>
              <w:top w:val="nil"/>
              <w:left w:val="single" w:sz="4" w:space="0" w:color="auto"/>
              <w:bottom w:val="single" w:sz="4" w:space="0" w:color="auto"/>
              <w:right w:val="single" w:sz="4" w:space="0" w:color="auto"/>
            </w:tcBorders>
            <w:shd w:val="clear" w:color="auto" w:fill="D9E2F3"/>
            <w:noWrap/>
            <w:vAlign w:val="center"/>
            <w:hideMark/>
          </w:tcPr>
          <w:p w14:paraId="243284F6" w14:textId="77777777" w:rsidR="001B165E" w:rsidRPr="00865B3F" w:rsidRDefault="001B165E"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Rp37.197.802.993</w:t>
            </w:r>
          </w:p>
        </w:tc>
      </w:tr>
    </w:tbl>
    <w:p w14:paraId="1F6F2D65" w14:textId="0E411AE4" w:rsidR="001B165E" w:rsidRDefault="001B165E" w:rsidP="00C0381A">
      <w:pPr>
        <w:pStyle w:val="PROSIDING-SUMBER"/>
      </w:pPr>
      <w:r>
        <w:rPr>
          <w:lang w:val="en-US"/>
        </w:rPr>
        <w:t xml:space="preserve">  </w:t>
      </w:r>
      <w:r>
        <w:t>Sumber: Data Penelitian yang Sudah Diolah, 2023.</w:t>
      </w:r>
    </w:p>
    <w:p w14:paraId="1B664801" w14:textId="77777777" w:rsidR="00C90359" w:rsidRPr="00865B3F" w:rsidRDefault="00C90359" w:rsidP="00C90359">
      <w:pPr>
        <w:pStyle w:val="PROSIDING-ISIPARAGRAF"/>
        <w:rPr>
          <w:lang w:val="en-US"/>
        </w:rPr>
      </w:pPr>
      <w:r>
        <w:t xml:space="preserve">Berdasarkan perhitungan </w:t>
      </w:r>
      <w:r>
        <w:rPr>
          <w:i/>
        </w:rPr>
        <w:t>total inventory cost</w:t>
      </w:r>
      <w:r>
        <w:t xml:space="preserve"> pada setiap item dengan metode terpilih, maka selanjutnya dilakukan perhitungan untuk </w:t>
      </w:r>
      <w:r>
        <w:rPr>
          <w:i/>
        </w:rPr>
        <w:t>total inventory cost</w:t>
      </w:r>
      <w:r>
        <w:t xml:space="preserve"> dengan pendekatan </w:t>
      </w:r>
      <w:r>
        <w:rPr>
          <w:i/>
        </w:rPr>
        <w:t>Material Requirements Planning</w:t>
      </w:r>
      <w:r>
        <w:t xml:space="preserve"> (MRP). Hasil perhitungan tersebut akan dilakukan analisis perbandingan antara</w:t>
      </w:r>
      <w:r>
        <w:rPr>
          <w:i/>
        </w:rPr>
        <w:t xml:space="preserve"> total inventory cost</w:t>
      </w:r>
      <w:r>
        <w:t xml:space="preserve"> kondisi saat ini dengan </w:t>
      </w:r>
      <w:r>
        <w:rPr>
          <w:i/>
        </w:rPr>
        <w:t>total inventory cost</w:t>
      </w:r>
      <w:r>
        <w:t xml:space="preserve"> dengan pendekatan </w:t>
      </w:r>
      <w:r>
        <w:rPr>
          <w:i/>
        </w:rPr>
        <w:t>Material Requirements Planning</w:t>
      </w:r>
      <w:r>
        <w:t xml:space="preserve"> (MRP). Adapun rekapitulasi perhitungan </w:t>
      </w:r>
      <w:r>
        <w:rPr>
          <w:i/>
        </w:rPr>
        <w:t>total inventory cost</w:t>
      </w:r>
      <w:r>
        <w:t xml:space="preserve"> dapat dilihat pada Tabel </w:t>
      </w:r>
      <w:r>
        <w:rPr>
          <w:lang w:val="en-US"/>
        </w:rPr>
        <w:t>11.</w:t>
      </w:r>
    </w:p>
    <w:p w14:paraId="65931717" w14:textId="3DE5007E" w:rsidR="001B165E" w:rsidRDefault="00C90359" w:rsidP="00C0381A">
      <w:pPr>
        <w:pStyle w:val="PROSIDING-JUDULTABELGAMBAR"/>
      </w:pPr>
      <w:r>
        <w:rPr>
          <w:b/>
        </w:rPr>
        <w:t xml:space="preserve">Tabel 11. </w:t>
      </w:r>
      <w:r w:rsidRPr="00865B3F">
        <w:t>Perhitungan</w:t>
      </w:r>
      <w:r>
        <w:t xml:space="preserve"> TIC Kebijakan Usulan</w:t>
      </w:r>
    </w:p>
    <w:tbl>
      <w:tblPr>
        <w:tblW w:w="5000" w:type="pct"/>
        <w:jc w:val="center"/>
        <w:tblLook w:val="04A0" w:firstRow="1" w:lastRow="0" w:firstColumn="1" w:lastColumn="0" w:noHBand="0" w:noVBand="1"/>
      </w:tblPr>
      <w:tblGrid>
        <w:gridCol w:w="1530"/>
        <w:gridCol w:w="985"/>
        <w:gridCol w:w="1660"/>
        <w:gridCol w:w="1330"/>
        <w:gridCol w:w="1330"/>
        <w:gridCol w:w="1660"/>
      </w:tblGrid>
      <w:tr w:rsidR="00C90359" w:rsidRPr="00865B3F" w14:paraId="50284039" w14:textId="77777777" w:rsidTr="00C90359">
        <w:trPr>
          <w:trHeight w:val="227"/>
          <w:tblHeader/>
          <w:jc w:val="center"/>
        </w:trPr>
        <w:tc>
          <w:tcPr>
            <w:tcW w:w="901" w:type="pct"/>
            <w:tcBorders>
              <w:top w:val="single" w:sz="4" w:space="0" w:color="auto"/>
              <w:left w:val="single" w:sz="4" w:space="0" w:color="auto"/>
              <w:bottom w:val="single" w:sz="4" w:space="0" w:color="auto"/>
              <w:right w:val="single" w:sz="4" w:space="0" w:color="auto"/>
            </w:tcBorders>
            <w:shd w:val="clear" w:color="auto" w:fill="8497B0"/>
            <w:vAlign w:val="center"/>
            <w:hideMark/>
          </w:tcPr>
          <w:p w14:paraId="7D212A55"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Bahan Baku/</w:t>
            </w:r>
            <w:proofErr w:type="spellStart"/>
            <w:r w:rsidRPr="00865B3F">
              <w:rPr>
                <w:rFonts w:ascii="Times New Roman" w:hAnsi="Times New Roman"/>
                <w:color w:val="000000"/>
                <w:lang w:val="en-ID" w:eastAsia="en-ID"/>
              </w:rPr>
              <w:t>Komponen</w:t>
            </w:r>
            <w:proofErr w:type="spellEnd"/>
          </w:p>
        </w:tc>
        <w:tc>
          <w:tcPr>
            <w:tcW w:w="580" w:type="pct"/>
            <w:tcBorders>
              <w:top w:val="single" w:sz="4" w:space="0" w:color="auto"/>
              <w:left w:val="nil"/>
              <w:bottom w:val="single" w:sz="4" w:space="0" w:color="auto"/>
              <w:right w:val="single" w:sz="4" w:space="0" w:color="auto"/>
            </w:tcBorders>
            <w:shd w:val="clear" w:color="auto" w:fill="8497B0"/>
            <w:vAlign w:val="center"/>
            <w:hideMark/>
          </w:tcPr>
          <w:p w14:paraId="7C62061F"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 xml:space="preserve">Metode </w:t>
            </w:r>
            <w:proofErr w:type="spellStart"/>
            <w:r w:rsidRPr="00865B3F">
              <w:rPr>
                <w:rFonts w:ascii="Times New Roman" w:hAnsi="Times New Roman"/>
                <w:color w:val="000000"/>
                <w:lang w:val="en-ID" w:eastAsia="en-ID"/>
              </w:rPr>
              <w:t>Terpilih</w:t>
            </w:r>
            <w:proofErr w:type="spellEnd"/>
          </w:p>
        </w:tc>
        <w:tc>
          <w:tcPr>
            <w:tcW w:w="977" w:type="pct"/>
            <w:tcBorders>
              <w:top w:val="single" w:sz="4" w:space="0" w:color="auto"/>
              <w:left w:val="nil"/>
              <w:bottom w:val="single" w:sz="4" w:space="0" w:color="auto"/>
              <w:right w:val="single" w:sz="4" w:space="0" w:color="auto"/>
            </w:tcBorders>
            <w:shd w:val="clear" w:color="auto" w:fill="8497B0"/>
            <w:vAlign w:val="center"/>
            <w:hideMark/>
          </w:tcPr>
          <w:p w14:paraId="5791CE38" w14:textId="77777777" w:rsidR="00C90359" w:rsidRPr="00865B3F" w:rsidRDefault="00C90359"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Biaya</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Pembelian</w:t>
            </w:r>
            <w:proofErr w:type="spellEnd"/>
          </w:p>
        </w:tc>
        <w:tc>
          <w:tcPr>
            <w:tcW w:w="783" w:type="pct"/>
            <w:tcBorders>
              <w:top w:val="single" w:sz="4" w:space="0" w:color="auto"/>
              <w:left w:val="nil"/>
              <w:bottom w:val="single" w:sz="4" w:space="0" w:color="auto"/>
              <w:right w:val="single" w:sz="4" w:space="0" w:color="auto"/>
            </w:tcBorders>
            <w:shd w:val="clear" w:color="auto" w:fill="8497B0"/>
            <w:vAlign w:val="center"/>
            <w:hideMark/>
          </w:tcPr>
          <w:p w14:paraId="0FA11709" w14:textId="77777777" w:rsidR="00C90359" w:rsidRPr="00865B3F" w:rsidRDefault="00C90359"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Biaya</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Pesan</w:t>
            </w:r>
            <w:proofErr w:type="spellEnd"/>
            <w:r w:rsidRPr="00865B3F">
              <w:rPr>
                <w:rFonts w:ascii="Times New Roman" w:hAnsi="Times New Roman"/>
                <w:color w:val="000000"/>
                <w:lang w:val="en-ID" w:eastAsia="en-ID"/>
              </w:rPr>
              <w:t xml:space="preserve"> (Op)</w:t>
            </w:r>
          </w:p>
        </w:tc>
        <w:tc>
          <w:tcPr>
            <w:tcW w:w="783" w:type="pct"/>
            <w:tcBorders>
              <w:top w:val="single" w:sz="4" w:space="0" w:color="auto"/>
              <w:left w:val="nil"/>
              <w:bottom w:val="single" w:sz="4" w:space="0" w:color="auto"/>
              <w:right w:val="single" w:sz="4" w:space="0" w:color="auto"/>
            </w:tcBorders>
            <w:shd w:val="clear" w:color="auto" w:fill="8497B0"/>
            <w:vAlign w:val="center"/>
            <w:hideMark/>
          </w:tcPr>
          <w:p w14:paraId="31FD5BD5" w14:textId="77777777" w:rsidR="00C90359" w:rsidRPr="00865B3F" w:rsidRDefault="00C90359"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color w:val="000000"/>
                <w:lang w:val="en-ID" w:eastAsia="en-ID"/>
              </w:rPr>
              <w:t>Biaya</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Simpan</w:t>
            </w:r>
            <w:proofErr w:type="spellEnd"/>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Os</w:t>
            </w:r>
            <w:proofErr w:type="spellEnd"/>
            <w:r w:rsidRPr="00865B3F">
              <w:rPr>
                <w:rFonts w:ascii="Times New Roman" w:hAnsi="Times New Roman"/>
                <w:color w:val="000000"/>
                <w:lang w:val="en-ID" w:eastAsia="en-ID"/>
              </w:rPr>
              <w:t>)</w:t>
            </w:r>
          </w:p>
        </w:tc>
        <w:tc>
          <w:tcPr>
            <w:tcW w:w="977" w:type="pct"/>
            <w:tcBorders>
              <w:top w:val="single" w:sz="4" w:space="0" w:color="auto"/>
              <w:left w:val="nil"/>
              <w:bottom w:val="single" w:sz="4" w:space="0" w:color="auto"/>
              <w:right w:val="single" w:sz="4" w:space="0" w:color="auto"/>
            </w:tcBorders>
            <w:shd w:val="clear" w:color="auto" w:fill="8497B0"/>
            <w:vAlign w:val="center"/>
            <w:hideMark/>
          </w:tcPr>
          <w:p w14:paraId="5FB8D09F" w14:textId="77777777" w:rsidR="00C90359" w:rsidRPr="00865B3F" w:rsidRDefault="00C90359"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Total Inventory Cost</w:t>
            </w:r>
          </w:p>
        </w:tc>
      </w:tr>
      <w:tr w:rsidR="00C90359" w:rsidRPr="00865B3F" w14:paraId="1264655A" w14:textId="77777777" w:rsidTr="00C90359">
        <w:trPr>
          <w:trHeight w:val="227"/>
          <w:jc w:val="center"/>
        </w:trPr>
        <w:tc>
          <w:tcPr>
            <w:tcW w:w="901" w:type="pct"/>
            <w:tcBorders>
              <w:top w:val="nil"/>
              <w:left w:val="single" w:sz="4" w:space="0" w:color="auto"/>
              <w:bottom w:val="single" w:sz="4" w:space="0" w:color="auto"/>
              <w:right w:val="single" w:sz="4" w:space="0" w:color="auto"/>
            </w:tcBorders>
            <w:noWrap/>
            <w:vAlign w:val="center"/>
            <w:hideMark/>
          </w:tcPr>
          <w:p w14:paraId="3334AA18" w14:textId="77777777" w:rsidR="00C90359" w:rsidRPr="00865B3F" w:rsidRDefault="00C90359" w:rsidP="00B86FFE">
            <w:pPr>
              <w:spacing w:after="0" w:line="240" w:lineRule="auto"/>
              <w:jc w:val="center"/>
              <w:rPr>
                <w:rFonts w:ascii="Times New Roman" w:hAnsi="Times New Roman"/>
                <w:color w:val="010101"/>
                <w:lang w:val="en-ID" w:eastAsia="en-ID"/>
              </w:rPr>
            </w:pPr>
            <w:proofErr w:type="spellStart"/>
            <w:r w:rsidRPr="00865B3F">
              <w:rPr>
                <w:rFonts w:ascii="Times New Roman" w:hAnsi="Times New Roman"/>
                <w:i/>
                <w:iCs/>
                <w:color w:val="010101"/>
                <w:lang w:val="en-ID" w:eastAsia="en-ID"/>
              </w:rPr>
              <w:t>Galvanis</w:t>
            </w:r>
            <w:proofErr w:type="spellEnd"/>
            <w:r w:rsidRPr="00865B3F">
              <w:rPr>
                <w:rFonts w:ascii="Times New Roman" w:hAnsi="Times New Roman"/>
                <w:i/>
                <w:iCs/>
                <w:color w:val="010101"/>
                <w:lang w:val="en-ID" w:eastAsia="en-ID"/>
              </w:rPr>
              <w:t xml:space="preserve"> Plate</w:t>
            </w:r>
            <w:r w:rsidRPr="00865B3F">
              <w:rPr>
                <w:rFonts w:ascii="Times New Roman" w:hAnsi="Times New Roman"/>
                <w:color w:val="010101"/>
                <w:lang w:val="en-ID" w:eastAsia="en-ID"/>
              </w:rPr>
              <w:t xml:space="preserve"> </w:t>
            </w:r>
          </w:p>
        </w:tc>
        <w:tc>
          <w:tcPr>
            <w:tcW w:w="580" w:type="pct"/>
            <w:tcBorders>
              <w:top w:val="nil"/>
              <w:left w:val="nil"/>
              <w:bottom w:val="single" w:sz="4" w:space="0" w:color="auto"/>
              <w:right w:val="single" w:sz="4" w:space="0" w:color="auto"/>
            </w:tcBorders>
            <w:noWrap/>
            <w:vAlign w:val="center"/>
            <w:hideMark/>
          </w:tcPr>
          <w:p w14:paraId="066E16F7"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MOQ 25</w:t>
            </w:r>
          </w:p>
        </w:tc>
        <w:tc>
          <w:tcPr>
            <w:tcW w:w="977" w:type="pct"/>
            <w:tcBorders>
              <w:top w:val="nil"/>
              <w:left w:val="nil"/>
              <w:bottom w:val="single" w:sz="4" w:space="0" w:color="auto"/>
              <w:right w:val="single" w:sz="4" w:space="0" w:color="auto"/>
            </w:tcBorders>
            <w:noWrap/>
            <w:vAlign w:val="center"/>
            <w:hideMark/>
          </w:tcPr>
          <w:p w14:paraId="4873B6B4"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Rp.10.627.975.000</w:t>
            </w:r>
          </w:p>
        </w:tc>
        <w:tc>
          <w:tcPr>
            <w:tcW w:w="783" w:type="pct"/>
            <w:tcBorders>
              <w:top w:val="nil"/>
              <w:left w:val="nil"/>
              <w:bottom w:val="single" w:sz="4" w:space="0" w:color="auto"/>
              <w:right w:val="single" w:sz="4" w:space="0" w:color="auto"/>
            </w:tcBorders>
            <w:noWrap/>
            <w:vAlign w:val="center"/>
            <w:hideMark/>
          </w:tcPr>
          <w:p w14:paraId="1A350158"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Rp.70.579.892</w:t>
            </w:r>
          </w:p>
        </w:tc>
        <w:tc>
          <w:tcPr>
            <w:tcW w:w="783" w:type="pct"/>
            <w:tcBorders>
              <w:top w:val="nil"/>
              <w:left w:val="nil"/>
              <w:bottom w:val="single" w:sz="4" w:space="0" w:color="auto"/>
              <w:right w:val="single" w:sz="4" w:space="0" w:color="auto"/>
            </w:tcBorders>
            <w:noWrap/>
            <w:vAlign w:val="center"/>
            <w:hideMark/>
          </w:tcPr>
          <w:p w14:paraId="7E813A4C"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Rp.17.702.135</w:t>
            </w:r>
          </w:p>
        </w:tc>
        <w:tc>
          <w:tcPr>
            <w:tcW w:w="977" w:type="pct"/>
            <w:tcBorders>
              <w:top w:val="nil"/>
              <w:left w:val="nil"/>
              <w:bottom w:val="single" w:sz="4" w:space="0" w:color="auto"/>
              <w:right w:val="single" w:sz="4" w:space="0" w:color="auto"/>
            </w:tcBorders>
            <w:noWrap/>
            <w:vAlign w:val="center"/>
            <w:hideMark/>
          </w:tcPr>
          <w:p w14:paraId="3EA671B1"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Rp.10.716.257.027</w:t>
            </w:r>
          </w:p>
        </w:tc>
      </w:tr>
      <w:tr w:rsidR="00C90359" w:rsidRPr="00865B3F" w14:paraId="1FC6471F" w14:textId="77777777" w:rsidTr="00C90359">
        <w:trPr>
          <w:trHeight w:val="227"/>
          <w:jc w:val="center"/>
        </w:trPr>
        <w:tc>
          <w:tcPr>
            <w:tcW w:w="901" w:type="pct"/>
            <w:tcBorders>
              <w:top w:val="nil"/>
              <w:left w:val="single" w:sz="4" w:space="0" w:color="auto"/>
              <w:bottom w:val="single" w:sz="4" w:space="0" w:color="auto"/>
              <w:right w:val="single" w:sz="4" w:space="0" w:color="auto"/>
            </w:tcBorders>
            <w:shd w:val="clear" w:color="auto" w:fill="FFFFFF"/>
            <w:noWrap/>
            <w:vAlign w:val="center"/>
            <w:hideMark/>
          </w:tcPr>
          <w:p w14:paraId="3090DD33" w14:textId="77777777" w:rsidR="00C90359" w:rsidRPr="00865B3F" w:rsidRDefault="00C90359" w:rsidP="00B86FFE">
            <w:pPr>
              <w:spacing w:after="0" w:line="240" w:lineRule="auto"/>
              <w:jc w:val="center"/>
              <w:rPr>
                <w:rFonts w:ascii="Times New Roman" w:hAnsi="Times New Roman"/>
                <w:color w:val="000000"/>
                <w:lang w:val="en-ID" w:eastAsia="en-ID"/>
              </w:rPr>
            </w:pPr>
            <w:proofErr w:type="spellStart"/>
            <w:r w:rsidRPr="00865B3F">
              <w:rPr>
                <w:rFonts w:ascii="Times New Roman" w:hAnsi="Times New Roman"/>
                <w:i/>
                <w:iCs/>
                <w:color w:val="000000"/>
                <w:lang w:val="en-ID" w:eastAsia="en-ID"/>
              </w:rPr>
              <w:t>Alumunium</w:t>
            </w:r>
            <w:proofErr w:type="spellEnd"/>
            <w:r w:rsidRPr="00865B3F">
              <w:rPr>
                <w:rFonts w:ascii="Times New Roman" w:hAnsi="Times New Roman"/>
                <w:i/>
                <w:iCs/>
                <w:color w:val="000000"/>
                <w:lang w:val="en-ID" w:eastAsia="en-ID"/>
              </w:rPr>
              <w:t xml:space="preserve"> Plate</w:t>
            </w:r>
            <w:r w:rsidRPr="00865B3F">
              <w:rPr>
                <w:rFonts w:ascii="Times New Roman" w:hAnsi="Times New Roman"/>
                <w:color w:val="000000"/>
                <w:lang w:val="en-ID" w:eastAsia="en-ID"/>
              </w:rPr>
              <w:t xml:space="preserve"> </w:t>
            </w:r>
          </w:p>
        </w:tc>
        <w:tc>
          <w:tcPr>
            <w:tcW w:w="580" w:type="pct"/>
            <w:tcBorders>
              <w:top w:val="nil"/>
              <w:left w:val="nil"/>
              <w:bottom w:val="single" w:sz="4" w:space="0" w:color="auto"/>
              <w:right w:val="single" w:sz="4" w:space="0" w:color="auto"/>
            </w:tcBorders>
            <w:noWrap/>
            <w:vAlign w:val="center"/>
            <w:hideMark/>
          </w:tcPr>
          <w:p w14:paraId="4082CD83"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MOQ 20</w:t>
            </w:r>
          </w:p>
        </w:tc>
        <w:tc>
          <w:tcPr>
            <w:tcW w:w="977" w:type="pct"/>
            <w:tcBorders>
              <w:top w:val="nil"/>
              <w:left w:val="nil"/>
              <w:bottom w:val="single" w:sz="4" w:space="0" w:color="auto"/>
              <w:right w:val="single" w:sz="4" w:space="0" w:color="auto"/>
            </w:tcBorders>
            <w:noWrap/>
            <w:vAlign w:val="center"/>
            <w:hideMark/>
          </w:tcPr>
          <w:p w14:paraId="7512E836"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Rp.6.440.360</w:t>
            </w:r>
          </w:p>
        </w:tc>
        <w:tc>
          <w:tcPr>
            <w:tcW w:w="783" w:type="pct"/>
            <w:tcBorders>
              <w:top w:val="nil"/>
              <w:left w:val="nil"/>
              <w:bottom w:val="single" w:sz="4" w:space="0" w:color="auto"/>
              <w:right w:val="single" w:sz="4" w:space="0" w:color="auto"/>
            </w:tcBorders>
            <w:noWrap/>
            <w:vAlign w:val="center"/>
            <w:hideMark/>
          </w:tcPr>
          <w:p w14:paraId="716366B6"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Rp.7.057.989</w:t>
            </w:r>
          </w:p>
        </w:tc>
        <w:tc>
          <w:tcPr>
            <w:tcW w:w="783" w:type="pct"/>
            <w:tcBorders>
              <w:top w:val="nil"/>
              <w:left w:val="nil"/>
              <w:bottom w:val="single" w:sz="4" w:space="0" w:color="auto"/>
              <w:right w:val="single" w:sz="4" w:space="0" w:color="auto"/>
            </w:tcBorders>
            <w:noWrap/>
            <w:vAlign w:val="center"/>
            <w:hideMark/>
          </w:tcPr>
          <w:p w14:paraId="0D684124"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Rp.2.426.695</w:t>
            </w:r>
          </w:p>
        </w:tc>
        <w:tc>
          <w:tcPr>
            <w:tcW w:w="977" w:type="pct"/>
            <w:tcBorders>
              <w:top w:val="nil"/>
              <w:left w:val="nil"/>
              <w:bottom w:val="single" w:sz="4" w:space="0" w:color="auto"/>
              <w:right w:val="single" w:sz="4" w:space="0" w:color="auto"/>
            </w:tcBorders>
            <w:noWrap/>
            <w:vAlign w:val="center"/>
            <w:hideMark/>
          </w:tcPr>
          <w:p w14:paraId="7397C0A4"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Rp.15.925.044</w:t>
            </w:r>
          </w:p>
        </w:tc>
      </w:tr>
      <w:tr w:rsidR="00C90359" w:rsidRPr="00865B3F" w14:paraId="7DE01D1D" w14:textId="77777777" w:rsidTr="00C90359">
        <w:trPr>
          <w:trHeight w:val="227"/>
          <w:jc w:val="center"/>
        </w:trPr>
        <w:tc>
          <w:tcPr>
            <w:tcW w:w="901" w:type="pct"/>
            <w:tcBorders>
              <w:top w:val="nil"/>
              <w:left w:val="single" w:sz="4" w:space="0" w:color="auto"/>
              <w:bottom w:val="single" w:sz="4" w:space="0" w:color="auto"/>
              <w:right w:val="single" w:sz="4" w:space="0" w:color="auto"/>
            </w:tcBorders>
            <w:noWrap/>
            <w:vAlign w:val="center"/>
            <w:hideMark/>
          </w:tcPr>
          <w:p w14:paraId="14A32756" w14:textId="77777777" w:rsidR="00C90359" w:rsidRPr="00865B3F" w:rsidRDefault="00C90359"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Rubber Gasket</w:t>
            </w:r>
          </w:p>
        </w:tc>
        <w:tc>
          <w:tcPr>
            <w:tcW w:w="580" w:type="pct"/>
            <w:tcBorders>
              <w:top w:val="nil"/>
              <w:left w:val="nil"/>
              <w:bottom w:val="single" w:sz="4" w:space="0" w:color="auto"/>
              <w:right w:val="single" w:sz="4" w:space="0" w:color="auto"/>
            </w:tcBorders>
            <w:noWrap/>
            <w:vAlign w:val="center"/>
            <w:hideMark/>
          </w:tcPr>
          <w:p w14:paraId="5228D520"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LFL</w:t>
            </w:r>
          </w:p>
        </w:tc>
        <w:tc>
          <w:tcPr>
            <w:tcW w:w="977" w:type="pct"/>
            <w:tcBorders>
              <w:top w:val="nil"/>
              <w:left w:val="nil"/>
              <w:bottom w:val="single" w:sz="4" w:space="0" w:color="auto"/>
              <w:right w:val="single" w:sz="4" w:space="0" w:color="auto"/>
            </w:tcBorders>
            <w:noWrap/>
            <w:vAlign w:val="center"/>
            <w:hideMark/>
          </w:tcPr>
          <w:p w14:paraId="03850006"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Rp.762.945.000</w:t>
            </w:r>
          </w:p>
        </w:tc>
        <w:tc>
          <w:tcPr>
            <w:tcW w:w="783" w:type="pct"/>
            <w:tcBorders>
              <w:top w:val="nil"/>
              <w:left w:val="nil"/>
              <w:bottom w:val="single" w:sz="4" w:space="0" w:color="auto"/>
              <w:right w:val="single" w:sz="4" w:space="0" w:color="auto"/>
            </w:tcBorders>
            <w:noWrap/>
            <w:vAlign w:val="center"/>
            <w:hideMark/>
          </w:tcPr>
          <w:p w14:paraId="205EA007"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Rp.77.637.881</w:t>
            </w:r>
          </w:p>
        </w:tc>
        <w:tc>
          <w:tcPr>
            <w:tcW w:w="783" w:type="pct"/>
            <w:tcBorders>
              <w:top w:val="nil"/>
              <w:left w:val="nil"/>
              <w:bottom w:val="single" w:sz="4" w:space="0" w:color="auto"/>
              <w:right w:val="single" w:sz="4" w:space="0" w:color="auto"/>
            </w:tcBorders>
            <w:noWrap/>
            <w:vAlign w:val="center"/>
            <w:hideMark/>
          </w:tcPr>
          <w:p w14:paraId="692DE8B5"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Rp.70.432</w:t>
            </w:r>
          </w:p>
        </w:tc>
        <w:tc>
          <w:tcPr>
            <w:tcW w:w="977" w:type="pct"/>
            <w:tcBorders>
              <w:top w:val="nil"/>
              <w:left w:val="nil"/>
              <w:bottom w:val="single" w:sz="4" w:space="0" w:color="auto"/>
              <w:right w:val="single" w:sz="4" w:space="0" w:color="auto"/>
            </w:tcBorders>
            <w:noWrap/>
            <w:vAlign w:val="center"/>
            <w:hideMark/>
          </w:tcPr>
          <w:p w14:paraId="2145627D"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Rp.840.653.313</w:t>
            </w:r>
          </w:p>
        </w:tc>
      </w:tr>
      <w:tr w:rsidR="00C90359" w:rsidRPr="00865B3F" w14:paraId="4DAFF6BF" w14:textId="77777777" w:rsidTr="00C90359">
        <w:trPr>
          <w:trHeight w:val="227"/>
          <w:jc w:val="center"/>
        </w:trPr>
        <w:tc>
          <w:tcPr>
            <w:tcW w:w="901" w:type="pct"/>
            <w:tcBorders>
              <w:top w:val="nil"/>
              <w:left w:val="single" w:sz="4" w:space="0" w:color="auto"/>
              <w:bottom w:val="single" w:sz="4" w:space="0" w:color="auto"/>
              <w:right w:val="single" w:sz="4" w:space="0" w:color="auto"/>
            </w:tcBorders>
            <w:vAlign w:val="center"/>
            <w:hideMark/>
          </w:tcPr>
          <w:p w14:paraId="19C9DB39" w14:textId="77777777" w:rsidR="00C90359" w:rsidRPr="00865B3F" w:rsidRDefault="00C90359"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Door Hinge</w:t>
            </w:r>
          </w:p>
        </w:tc>
        <w:tc>
          <w:tcPr>
            <w:tcW w:w="580" w:type="pct"/>
            <w:tcBorders>
              <w:top w:val="nil"/>
              <w:left w:val="nil"/>
              <w:bottom w:val="single" w:sz="4" w:space="0" w:color="auto"/>
              <w:right w:val="single" w:sz="4" w:space="0" w:color="auto"/>
            </w:tcBorders>
            <w:noWrap/>
            <w:vAlign w:val="center"/>
            <w:hideMark/>
          </w:tcPr>
          <w:p w14:paraId="6FEBCC95"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LFL</w:t>
            </w:r>
          </w:p>
        </w:tc>
        <w:tc>
          <w:tcPr>
            <w:tcW w:w="977" w:type="pct"/>
            <w:tcBorders>
              <w:top w:val="nil"/>
              <w:left w:val="nil"/>
              <w:bottom w:val="single" w:sz="4" w:space="0" w:color="auto"/>
              <w:right w:val="single" w:sz="4" w:space="0" w:color="auto"/>
            </w:tcBorders>
            <w:noWrap/>
            <w:vAlign w:val="center"/>
            <w:hideMark/>
          </w:tcPr>
          <w:p w14:paraId="441456C8"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Rp.1.078.415.454</w:t>
            </w:r>
          </w:p>
        </w:tc>
        <w:tc>
          <w:tcPr>
            <w:tcW w:w="783" w:type="pct"/>
            <w:tcBorders>
              <w:top w:val="nil"/>
              <w:left w:val="nil"/>
              <w:bottom w:val="single" w:sz="4" w:space="0" w:color="auto"/>
              <w:right w:val="single" w:sz="4" w:space="0" w:color="auto"/>
            </w:tcBorders>
            <w:noWrap/>
            <w:vAlign w:val="center"/>
            <w:hideMark/>
          </w:tcPr>
          <w:p w14:paraId="5B520ACD"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Rp.84.695.870</w:t>
            </w:r>
          </w:p>
        </w:tc>
        <w:tc>
          <w:tcPr>
            <w:tcW w:w="783" w:type="pct"/>
            <w:tcBorders>
              <w:top w:val="nil"/>
              <w:left w:val="nil"/>
              <w:bottom w:val="single" w:sz="4" w:space="0" w:color="auto"/>
              <w:right w:val="single" w:sz="4" w:space="0" w:color="auto"/>
            </w:tcBorders>
            <w:noWrap/>
            <w:vAlign w:val="center"/>
            <w:hideMark/>
          </w:tcPr>
          <w:p w14:paraId="757533A2"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Rp.0</w:t>
            </w:r>
          </w:p>
        </w:tc>
        <w:tc>
          <w:tcPr>
            <w:tcW w:w="977" w:type="pct"/>
            <w:tcBorders>
              <w:top w:val="nil"/>
              <w:left w:val="nil"/>
              <w:bottom w:val="single" w:sz="4" w:space="0" w:color="auto"/>
              <w:right w:val="single" w:sz="4" w:space="0" w:color="auto"/>
            </w:tcBorders>
            <w:noWrap/>
            <w:vAlign w:val="center"/>
            <w:hideMark/>
          </w:tcPr>
          <w:p w14:paraId="2C4AD3E6"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Rp.1.163.111.324</w:t>
            </w:r>
          </w:p>
        </w:tc>
      </w:tr>
      <w:tr w:rsidR="00C90359" w:rsidRPr="00865B3F" w14:paraId="79D1939F" w14:textId="77777777" w:rsidTr="00C90359">
        <w:trPr>
          <w:trHeight w:val="227"/>
          <w:jc w:val="center"/>
        </w:trPr>
        <w:tc>
          <w:tcPr>
            <w:tcW w:w="901" w:type="pct"/>
            <w:tcBorders>
              <w:top w:val="nil"/>
              <w:left w:val="single" w:sz="4" w:space="0" w:color="auto"/>
              <w:bottom w:val="single" w:sz="4" w:space="0" w:color="auto"/>
              <w:right w:val="single" w:sz="4" w:space="0" w:color="auto"/>
            </w:tcBorders>
            <w:vAlign w:val="center"/>
            <w:hideMark/>
          </w:tcPr>
          <w:p w14:paraId="7299CF35" w14:textId="77777777" w:rsidR="00C90359" w:rsidRPr="00865B3F" w:rsidRDefault="00C90359"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Limit Switch</w:t>
            </w:r>
          </w:p>
        </w:tc>
        <w:tc>
          <w:tcPr>
            <w:tcW w:w="580" w:type="pct"/>
            <w:tcBorders>
              <w:top w:val="nil"/>
              <w:left w:val="nil"/>
              <w:bottom w:val="single" w:sz="4" w:space="0" w:color="auto"/>
              <w:right w:val="single" w:sz="4" w:space="0" w:color="auto"/>
            </w:tcBorders>
            <w:noWrap/>
            <w:vAlign w:val="center"/>
            <w:hideMark/>
          </w:tcPr>
          <w:p w14:paraId="11AF0B95"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LFL</w:t>
            </w:r>
          </w:p>
        </w:tc>
        <w:tc>
          <w:tcPr>
            <w:tcW w:w="977" w:type="pct"/>
            <w:tcBorders>
              <w:top w:val="nil"/>
              <w:left w:val="nil"/>
              <w:bottom w:val="single" w:sz="4" w:space="0" w:color="auto"/>
              <w:right w:val="single" w:sz="4" w:space="0" w:color="auto"/>
            </w:tcBorders>
            <w:noWrap/>
            <w:vAlign w:val="center"/>
            <w:hideMark/>
          </w:tcPr>
          <w:p w14:paraId="035C1931"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Rp.701.763.959</w:t>
            </w:r>
          </w:p>
        </w:tc>
        <w:tc>
          <w:tcPr>
            <w:tcW w:w="783" w:type="pct"/>
            <w:tcBorders>
              <w:top w:val="nil"/>
              <w:left w:val="nil"/>
              <w:bottom w:val="single" w:sz="4" w:space="0" w:color="auto"/>
              <w:right w:val="single" w:sz="4" w:space="0" w:color="auto"/>
            </w:tcBorders>
            <w:noWrap/>
            <w:vAlign w:val="center"/>
            <w:hideMark/>
          </w:tcPr>
          <w:p w14:paraId="7F3F19E7"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Rp.84.695.870</w:t>
            </w:r>
          </w:p>
        </w:tc>
        <w:tc>
          <w:tcPr>
            <w:tcW w:w="783" w:type="pct"/>
            <w:tcBorders>
              <w:top w:val="nil"/>
              <w:left w:val="nil"/>
              <w:bottom w:val="single" w:sz="4" w:space="0" w:color="auto"/>
              <w:right w:val="single" w:sz="4" w:space="0" w:color="auto"/>
            </w:tcBorders>
            <w:noWrap/>
            <w:vAlign w:val="center"/>
            <w:hideMark/>
          </w:tcPr>
          <w:p w14:paraId="32D1C075"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Rp.833.335</w:t>
            </w:r>
          </w:p>
        </w:tc>
        <w:tc>
          <w:tcPr>
            <w:tcW w:w="977" w:type="pct"/>
            <w:tcBorders>
              <w:top w:val="nil"/>
              <w:left w:val="nil"/>
              <w:bottom w:val="single" w:sz="4" w:space="0" w:color="auto"/>
              <w:right w:val="single" w:sz="4" w:space="0" w:color="auto"/>
            </w:tcBorders>
            <w:noWrap/>
            <w:vAlign w:val="center"/>
            <w:hideMark/>
          </w:tcPr>
          <w:p w14:paraId="33D126FD"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Rp.787.293.164</w:t>
            </w:r>
          </w:p>
        </w:tc>
      </w:tr>
      <w:tr w:rsidR="00C90359" w:rsidRPr="00865B3F" w14:paraId="4AF6AFB6" w14:textId="77777777" w:rsidTr="00C90359">
        <w:trPr>
          <w:trHeight w:val="227"/>
          <w:jc w:val="center"/>
        </w:trPr>
        <w:tc>
          <w:tcPr>
            <w:tcW w:w="901" w:type="pct"/>
            <w:tcBorders>
              <w:top w:val="nil"/>
              <w:left w:val="single" w:sz="4" w:space="0" w:color="auto"/>
              <w:bottom w:val="single" w:sz="4" w:space="0" w:color="auto"/>
              <w:right w:val="single" w:sz="4" w:space="0" w:color="auto"/>
            </w:tcBorders>
            <w:vAlign w:val="center"/>
            <w:hideMark/>
          </w:tcPr>
          <w:p w14:paraId="78192130" w14:textId="77777777" w:rsidR="00C90359" w:rsidRPr="00865B3F" w:rsidRDefault="00C90359"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lastRenderedPageBreak/>
              <w:t>Door Coupling Handle</w:t>
            </w:r>
          </w:p>
        </w:tc>
        <w:tc>
          <w:tcPr>
            <w:tcW w:w="580" w:type="pct"/>
            <w:tcBorders>
              <w:top w:val="nil"/>
              <w:left w:val="nil"/>
              <w:bottom w:val="single" w:sz="4" w:space="0" w:color="auto"/>
              <w:right w:val="single" w:sz="4" w:space="0" w:color="auto"/>
            </w:tcBorders>
            <w:noWrap/>
            <w:vAlign w:val="center"/>
            <w:hideMark/>
          </w:tcPr>
          <w:p w14:paraId="771B13F6"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LFL</w:t>
            </w:r>
          </w:p>
        </w:tc>
        <w:tc>
          <w:tcPr>
            <w:tcW w:w="977" w:type="pct"/>
            <w:tcBorders>
              <w:top w:val="nil"/>
              <w:left w:val="nil"/>
              <w:bottom w:val="single" w:sz="4" w:space="0" w:color="auto"/>
              <w:right w:val="single" w:sz="4" w:space="0" w:color="auto"/>
            </w:tcBorders>
            <w:noWrap/>
            <w:vAlign w:val="center"/>
            <w:hideMark/>
          </w:tcPr>
          <w:p w14:paraId="64D9C95D"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Rp.5.838.882.500</w:t>
            </w:r>
          </w:p>
        </w:tc>
        <w:tc>
          <w:tcPr>
            <w:tcW w:w="783" w:type="pct"/>
            <w:tcBorders>
              <w:top w:val="nil"/>
              <w:left w:val="nil"/>
              <w:bottom w:val="single" w:sz="4" w:space="0" w:color="auto"/>
              <w:right w:val="single" w:sz="4" w:space="0" w:color="auto"/>
            </w:tcBorders>
            <w:noWrap/>
            <w:vAlign w:val="center"/>
            <w:hideMark/>
          </w:tcPr>
          <w:p w14:paraId="120EDE83"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Rp.84.695.870</w:t>
            </w:r>
          </w:p>
        </w:tc>
        <w:tc>
          <w:tcPr>
            <w:tcW w:w="783" w:type="pct"/>
            <w:tcBorders>
              <w:top w:val="nil"/>
              <w:left w:val="nil"/>
              <w:bottom w:val="single" w:sz="4" w:space="0" w:color="auto"/>
              <w:right w:val="single" w:sz="4" w:space="0" w:color="auto"/>
            </w:tcBorders>
            <w:noWrap/>
            <w:vAlign w:val="center"/>
            <w:hideMark/>
          </w:tcPr>
          <w:p w14:paraId="5F7B0661"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Rp.11.190.921</w:t>
            </w:r>
          </w:p>
        </w:tc>
        <w:tc>
          <w:tcPr>
            <w:tcW w:w="977" w:type="pct"/>
            <w:tcBorders>
              <w:top w:val="nil"/>
              <w:left w:val="nil"/>
              <w:bottom w:val="single" w:sz="4" w:space="0" w:color="auto"/>
              <w:right w:val="single" w:sz="4" w:space="0" w:color="auto"/>
            </w:tcBorders>
            <w:noWrap/>
            <w:vAlign w:val="center"/>
            <w:hideMark/>
          </w:tcPr>
          <w:p w14:paraId="0DB09953"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Rp.5.934.769.291</w:t>
            </w:r>
          </w:p>
        </w:tc>
      </w:tr>
      <w:tr w:rsidR="00C90359" w:rsidRPr="00865B3F" w14:paraId="68F15E72" w14:textId="77777777" w:rsidTr="00C90359">
        <w:trPr>
          <w:trHeight w:val="227"/>
          <w:jc w:val="center"/>
        </w:trPr>
        <w:tc>
          <w:tcPr>
            <w:tcW w:w="901" w:type="pct"/>
            <w:tcBorders>
              <w:top w:val="nil"/>
              <w:left w:val="single" w:sz="4" w:space="0" w:color="auto"/>
              <w:bottom w:val="single" w:sz="4" w:space="0" w:color="auto"/>
              <w:right w:val="single" w:sz="4" w:space="0" w:color="auto"/>
            </w:tcBorders>
            <w:shd w:val="clear" w:color="auto" w:fill="FFFFFF"/>
            <w:vAlign w:val="center"/>
            <w:hideMark/>
          </w:tcPr>
          <w:p w14:paraId="74BFB98C" w14:textId="77777777" w:rsidR="00C90359" w:rsidRPr="00865B3F" w:rsidRDefault="00C90359"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CB Bolt Lamp</w:t>
            </w:r>
          </w:p>
        </w:tc>
        <w:tc>
          <w:tcPr>
            <w:tcW w:w="580" w:type="pct"/>
            <w:tcBorders>
              <w:top w:val="nil"/>
              <w:left w:val="nil"/>
              <w:bottom w:val="single" w:sz="4" w:space="0" w:color="auto"/>
              <w:right w:val="single" w:sz="4" w:space="0" w:color="auto"/>
            </w:tcBorders>
            <w:noWrap/>
            <w:vAlign w:val="center"/>
            <w:hideMark/>
          </w:tcPr>
          <w:p w14:paraId="7A3E274B"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MOQ 100</w:t>
            </w:r>
          </w:p>
        </w:tc>
        <w:tc>
          <w:tcPr>
            <w:tcW w:w="977" w:type="pct"/>
            <w:tcBorders>
              <w:top w:val="nil"/>
              <w:left w:val="nil"/>
              <w:bottom w:val="single" w:sz="4" w:space="0" w:color="auto"/>
              <w:right w:val="single" w:sz="4" w:space="0" w:color="auto"/>
            </w:tcBorders>
            <w:noWrap/>
            <w:vAlign w:val="center"/>
            <w:hideMark/>
          </w:tcPr>
          <w:p w14:paraId="3D7656C4"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Rp.1.967.700.000</w:t>
            </w:r>
          </w:p>
        </w:tc>
        <w:tc>
          <w:tcPr>
            <w:tcW w:w="783" w:type="pct"/>
            <w:tcBorders>
              <w:top w:val="nil"/>
              <w:left w:val="nil"/>
              <w:bottom w:val="single" w:sz="4" w:space="0" w:color="auto"/>
              <w:right w:val="single" w:sz="4" w:space="0" w:color="auto"/>
            </w:tcBorders>
            <w:noWrap/>
            <w:vAlign w:val="center"/>
            <w:hideMark/>
          </w:tcPr>
          <w:p w14:paraId="7FEB740B"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Rp.14.495.870</w:t>
            </w:r>
          </w:p>
        </w:tc>
        <w:tc>
          <w:tcPr>
            <w:tcW w:w="783" w:type="pct"/>
            <w:tcBorders>
              <w:top w:val="nil"/>
              <w:left w:val="nil"/>
              <w:bottom w:val="single" w:sz="4" w:space="0" w:color="auto"/>
              <w:right w:val="single" w:sz="4" w:space="0" w:color="auto"/>
            </w:tcBorders>
            <w:noWrap/>
            <w:vAlign w:val="center"/>
            <w:hideMark/>
          </w:tcPr>
          <w:p w14:paraId="06CFB7D8"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Rp.10.008.431</w:t>
            </w:r>
          </w:p>
        </w:tc>
        <w:tc>
          <w:tcPr>
            <w:tcW w:w="977" w:type="pct"/>
            <w:tcBorders>
              <w:top w:val="nil"/>
              <w:left w:val="nil"/>
              <w:bottom w:val="single" w:sz="4" w:space="0" w:color="auto"/>
              <w:right w:val="single" w:sz="4" w:space="0" w:color="auto"/>
            </w:tcBorders>
            <w:noWrap/>
            <w:vAlign w:val="center"/>
            <w:hideMark/>
          </w:tcPr>
          <w:p w14:paraId="69CC9808"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Rp.1.992.204.302</w:t>
            </w:r>
          </w:p>
        </w:tc>
      </w:tr>
      <w:tr w:rsidR="00C90359" w:rsidRPr="00865B3F" w14:paraId="727272B2" w14:textId="77777777" w:rsidTr="00C90359">
        <w:trPr>
          <w:trHeight w:val="227"/>
          <w:jc w:val="center"/>
        </w:trPr>
        <w:tc>
          <w:tcPr>
            <w:tcW w:w="901" w:type="pct"/>
            <w:tcBorders>
              <w:top w:val="nil"/>
              <w:left w:val="single" w:sz="4" w:space="0" w:color="auto"/>
              <w:bottom w:val="single" w:sz="4" w:space="0" w:color="auto"/>
              <w:right w:val="single" w:sz="4" w:space="0" w:color="auto"/>
            </w:tcBorders>
            <w:shd w:val="clear" w:color="auto" w:fill="FFFFFF"/>
            <w:vAlign w:val="center"/>
            <w:hideMark/>
          </w:tcPr>
          <w:p w14:paraId="0EC118B4" w14:textId="77777777" w:rsidR="00C90359" w:rsidRPr="00865B3F" w:rsidRDefault="00C90359"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Nut Lamp</w:t>
            </w:r>
          </w:p>
        </w:tc>
        <w:tc>
          <w:tcPr>
            <w:tcW w:w="580" w:type="pct"/>
            <w:tcBorders>
              <w:top w:val="nil"/>
              <w:left w:val="nil"/>
              <w:bottom w:val="single" w:sz="4" w:space="0" w:color="auto"/>
              <w:right w:val="single" w:sz="4" w:space="0" w:color="auto"/>
            </w:tcBorders>
            <w:noWrap/>
            <w:vAlign w:val="center"/>
            <w:hideMark/>
          </w:tcPr>
          <w:p w14:paraId="20DD6A57"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MOQ 100</w:t>
            </w:r>
          </w:p>
        </w:tc>
        <w:tc>
          <w:tcPr>
            <w:tcW w:w="977" w:type="pct"/>
            <w:tcBorders>
              <w:top w:val="nil"/>
              <w:left w:val="nil"/>
              <w:bottom w:val="single" w:sz="4" w:space="0" w:color="auto"/>
              <w:right w:val="single" w:sz="4" w:space="0" w:color="auto"/>
            </w:tcBorders>
            <w:noWrap/>
            <w:vAlign w:val="center"/>
            <w:hideMark/>
          </w:tcPr>
          <w:p w14:paraId="694540E1"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Rp.1.967.700.000</w:t>
            </w:r>
          </w:p>
        </w:tc>
        <w:tc>
          <w:tcPr>
            <w:tcW w:w="783" w:type="pct"/>
            <w:tcBorders>
              <w:top w:val="nil"/>
              <w:left w:val="nil"/>
              <w:bottom w:val="single" w:sz="4" w:space="0" w:color="auto"/>
              <w:right w:val="single" w:sz="4" w:space="0" w:color="auto"/>
            </w:tcBorders>
            <w:noWrap/>
            <w:vAlign w:val="center"/>
            <w:hideMark/>
          </w:tcPr>
          <w:p w14:paraId="20D6D733"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Rp.14.495.870</w:t>
            </w:r>
          </w:p>
        </w:tc>
        <w:tc>
          <w:tcPr>
            <w:tcW w:w="783" w:type="pct"/>
            <w:tcBorders>
              <w:top w:val="nil"/>
              <w:left w:val="nil"/>
              <w:bottom w:val="single" w:sz="4" w:space="0" w:color="auto"/>
              <w:right w:val="single" w:sz="4" w:space="0" w:color="auto"/>
            </w:tcBorders>
            <w:noWrap/>
            <w:vAlign w:val="center"/>
            <w:hideMark/>
          </w:tcPr>
          <w:p w14:paraId="6D0A82BC"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Rp.10.222.104</w:t>
            </w:r>
          </w:p>
        </w:tc>
        <w:tc>
          <w:tcPr>
            <w:tcW w:w="977" w:type="pct"/>
            <w:tcBorders>
              <w:top w:val="nil"/>
              <w:left w:val="nil"/>
              <w:bottom w:val="single" w:sz="4" w:space="0" w:color="auto"/>
              <w:right w:val="single" w:sz="4" w:space="0" w:color="auto"/>
            </w:tcBorders>
            <w:noWrap/>
            <w:vAlign w:val="center"/>
            <w:hideMark/>
          </w:tcPr>
          <w:p w14:paraId="474663E0"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Rp.1.992.417.975</w:t>
            </w:r>
          </w:p>
        </w:tc>
      </w:tr>
      <w:tr w:rsidR="00C90359" w:rsidRPr="00865B3F" w14:paraId="066655D1" w14:textId="77777777" w:rsidTr="00C90359">
        <w:trPr>
          <w:trHeight w:val="227"/>
          <w:jc w:val="center"/>
        </w:trPr>
        <w:tc>
          <w:tcPr>
            <w:tcW w:w="901" w:type="pct"/>
            <w:tcBorders>
              <w:top w:val="nil"/>
              <w:left w:val="single" w:sz="4" w:space="0" w:color="auto"/>
              <w:bottom w:val="single" w:sz="4" w:space="0" w:color="auto"/>
              <w:right w:val="single" w:sz="4" w:space="0" w:color="auto"/>
            </w:tcBorders>
            <w:shd w:val="clear" w:color="auto" w:fill="FFFFFF"/>
            <w:vAlign w:val="center"/>
            <w:hideMark/>
          </w:tcPr>
          <w:p w14:paraId="2BA70D34" w14:textId="77777777" w:rsidR="00C90359" w:rsidRPr="00865B3F" w:rsidRDefault="00C90359"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Pilot Lamp Red</w:t>
            </w:r>
          </w:p>
        </w:tc>
        <w:tc>
          <w:tcPr>
            <w:tcW w:w="580" w:type="pct"/>
            <w:tcBorders>
              <w:top w:val="nil"/>
              <w:left w:val="nil"/>
              <w:bottom w:val="single" w:sz="4" w:space="0" w:color="auto"/>
              <w:right w:val="single" w:sz="4" w:space="0" w:color="auto"/>
            </w:tcBorders>
            <w:noWrap/>
            <w:vAlign w:val="center"/>
            <w:hideMark/>
          </w:tcPr>
          <w:p w14:paraId="42B24527"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LFL</w:t>
            </w:r>
          </w:p>
        </w:tc>
        <w:tc>
          <w:tcPr>
            <w:tcW w:w="977" w:type="pct"/>
            <w:tcBorders>
              <w:top w:val="nil"/>
              <w:left w:val="nil"/>
              <w:bottom w:val="single" w:sz="4" w:space="0" w:color="auto"/>
              <w:right w:val="single" w:sz="4" w:space="0" w:color="auto"/>
            </w:tcBorders>
            <w:noWrap/>
            <w:vAlign w:val="center"/>
            <w:hideMark/>
          </w:tcPr>
          <w:p w14:paraId="4C13CB06"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Rp.86.380.140</w:t>
            </w:r>
          </w:p>
        </w:tc>
        <w:tc>
          <w:tcPr>
            <w:tcW w:w="783" w:type="pct"/>
            <w:tcBorders>
              <w:top w:val="nil"/>
              <w:left w:val="nil"/>
              <w:bottom w:val="single" w:sz="4" w:space="0" w:color="auto"/>
              <w:right w:val="single" w:sz="4" w:space="0" w:color="auto"/>
            </w:tcBorders>
            <w:noWrap/>
            <w:vAlign w:val="center"/>
            <w:hideMark/>
          </w:tcPr>
          <w:p w14:paraId="2E608790"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Rp.14.495.870</w:t>
            </w:r>
          </w:p>
        </w:tc>
        <w:tc>
          <w:tcPr>
            <w:tcW w:w="783" w:type="pct"/>
            <w:tcBorders>
              <w:top w:val="nil"/>
              <w:left w:val="nil"/>
              <w:bottom w:val="single" w:sz="4" w:space="0" w:color="auto"/>
              <w:right w:val="single" w:sz="4" w:space="0" w:color="auto"/>
            </w:tcBorders>
            <w:noWrap/>
            <w:vAlign w:val="center"/>
            <w:hideMark/>
          </w:tcPr>
          <w:p w14:paraId="483D65BF"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Rp.1.623.841</w:t>
            </w:r>
          </w:p>
        </w:tc>
        <w:tc>
          <w:tcPr>
            <w:tcW w:w="977" w:type="pct"/>
            <w:tcBorders>
              <w:top w:val="nil"/>
              <w:left w:val="nil"/>
              <w:bottom w:val="single" w:sz="4" w:space="0" w:color="auto"/>
              <w:right w:val="single" w:sz="4" w:space="0" w:color="auto"/>
            </w:tcBorders>
            <w:noWrap/>
            <w:vAlign w:val="center"/>
            <w:hideMark/>
          </w:tcPr>
          <w:p w14:paraId="76752055"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Rp.102.499.852</w:t>
            </w:r>
          </w:p>
        </w:tc>
      </w:tr>
      <w:tr w:rsidR="00C90359" w:rsidRPr="00865B3F" w14:paraId="22394255" w14:textId="77777777" w:rsidTr="00C90359">
        <w:trPr>
          <w:trHeight w:val="227"/>
          <w:jc w:val="center"/>
        </w:trPr>
        <w:tc>
          <w:tcPr>
            <w:tcW w:w="901" w:type="pct"/>
            <w:tcBorders>
              <w:top w:val="nil"/>
              <w:left w:val="single" w:sz="4" w:space="0" w:color="auto"/>
              <w:bottom w:val="single" w:sz="4" w:space="0" w:color="auto"/>
              <w:right w:val="single" w:sz="4" w:space="0" w:color="auto"/>
            </w:tcBorders>
            <w:shd w:val="clear" w:color="auto" w:fill="FFFFFF"/>
            <w:vAlign w:val="center"/>
            <w:hideMark/>
          </w:tcPr>
          <w:p w14:paraId="1EF6ECFF" w14:textId="77777777" w:rsidR="00C90359" w:rsidRPr="00865B3F" w:rsidRDefault="00C90359"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Pilot Lamp Yellow</w:t>
            </w:r>
          </w:p>
        </w:tc>
        <w:tc>
          <w:tcPr>
            <w:tcW w:w="580" w:type="pct"/>
            <w:tcBorders>
              <w:top w:val="nil"/>
              <w:left w:val="nil"/>
              <w:bottom w:val="single" w:sz="4" w:space="0" w:color="auto"/>
              <w:right w:val="single" w:sz="4" w:space="0" w:color="auto"/>
            </w:tcBorders>
            <w:noWrap/>
            <w:vAlign w:val="center"/>
            <w:hideMark/>
          </w:tcPr>
          <w:p w14:paraId="01EEC3B7"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LFL</w:t>
            </w:r>
          </w:p>
        </w:tc>
        <w:tc>
          <w:tcPr>
            <w:tcW w:w="977" w:type="pct"/>
            <w:tcBorders>
              <w:top w:val="nil"/>
              <w:left w:val="nil"/>
              <w:bottom w:val="single" w:sz="4" w:space="0" w:color="auto"/>
              <w:right w:val="single" w:sz="4" w:space="0" w:color="auto"/>
            </w:tcBorders>
            <w:noWrap/>
            <w:vAlign w:val="center"/>
            <w:hideMark/>
          </w:tcPr>
          <w:p w14:paraId="3FD6E520"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Rp.86.914.340</w:t>
            </w:r>
          </w:p>
        </w:tc>
        <w:tc>
          <w:tcPr>
            <w:tcW w:w="783" w:type="pct"/>
            <w:tcBorders>
              <w:top w:val="nil"/>
              <w:left w:val="nil"/>
              <w:bottom w:val="single" w:sz="4" w:space="0" w:color="auto"/>
              <w:right w:val="single" w:sz="4" w:space="0" w:color="auto"/>
            </w:tcBorders>
            <w:noWrap/>
            <w:vAlign w:val="center"/>
            <w:hideMark/>
          </w:tcPr>
          <w:p w14:paraId="3220C575"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Rp.14.495.870</w:t>
            </w:r>
          </w:p>
        </w:tc>
        <w:tc>
          <w:tcPr>
            <w:tcW w:w="783" w:type="pct"/>
            <w:tcBorders>
              <w:top w:val="nil"/>
              <w:left w:val="nil"/>
              <w:bottom w:val="single" w:sz="4" w:space="0" w:color="auto"/>
              <w:right w:val="single" w:sz="4" w:space="0" w:color="auto"/>
            </w:tcBorders>
            <w:noWrap/>
            <w:vAlign w:val="center"/>
            <w:hideMark/>
          </w:tcPr>
          <w:p w14:paraId="2E43F943"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Rp.1.402.534</w:t>
            </w:r>
          </w:p>
        </w:tc>
        <w:tc>
          <w:tcPr>
            <w:tcW w:w="977" w:type="pct"/>
            <w:tcBorders>
              <w:top w:val="nil"/>
              <w:left w:val="nil"/>
              <w:bottom w:val="single" w:sz="4" w:space="0" w:color="auto"/>
              <w:right w:val="single" w:sz="4" w:space="0" w:color="auto"/>
            </w:tcBorders>
            <w:noWrap/>
            <w:vAlign w:val="center"/>
            <w:hideMark/>
          </w:tcPr>
          <w:p w14:paraId="00BE5E6E"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Rp.102.812.745</w:t>
            </w:r>
          </w:p>
        </w:tc>
      </w:tr>
      <w:tr w:rsidR="00C90359" w:rsidRPr="00865B3F" w14:paraId="26B59E4E" w14:textId="77777777" w:rsidTr="00C90359">
        <w:trPr>
          <w:trHeight w:val="227"/>
          <w:jc w:val="center"/>
        </w:trPr>
        <w:tc>
          <w:tcPr>
            <w:tcW w:w="901" w:type="pct"/>
            <w:tcBorders>
              <w:top w:val="nil"/>
              <w:left w:val="single" w:sz="4" w:space="0" w:color="auto"/>
              <w:bottom w:val="single" w:sz="4" w:space="0" w:color="auto"/>
              <w:right w:val="single" w:sz="4" w:space="0" w:color="auto"/>
            </w:tcBorders>
            <w:shd w:val="clear" w:color="auto" w:fill="FFFFFF"/>
            <w:vAlign w:val="center"/>
            <w:hideMark/>
          </w:tcPr>
          <w:p w14:paraId="09B27C58" w14:textId="77777777" w:rsidR="00C90359" w:rsidRPr="00865B3F" w:rsidRDefault="00C90359"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Pilot Lamp Green</w:t>
            </w:r>
          </w:p>
        </w:tc>
        <w:tc>
          <w:tcPr>
            <w:tcW w:w="580" w:type="pct"/>
            <w:tcBorders>
              <w:top w:val="nil"/>
              <w:left w:val="nil"/>
              <w:bottom w:val="single" w:sz="4" w:space="0" w:color="auto"/>
              <w:right w:val="single" w:sz="4" w:space="0" w:color="auto"/>
            </w:tcBorders>
            <w:noWrap/>
            <w:vAlign w:val="center"/>
            <w:hideMark/>
          </w:tcPr>
          <w:p w14:paraId="1F58E332"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LFL</w:t>
            </w:r>
          </w:p>
        </w:tc>
        <w:tc>
          <w:tcPr>
            <w:tcW w:w="977" w:type="pct"/>
            <w:tcBorders>
              <w:top w:val="nil"/>
              <w:left w:val="nil"/>
              <w:bottom w:val="single" w:sz="4" w:space="0" w:color="auto"/>
              <w:right w:val="single" w:sz="4" w:space="0" w:color="auto"/>
            </w:tcBorders>
            <w:noWrap/>
            <w:vAlign w:val="center"/>
            <w:hideMark/>
          </w:tcPr>
          <w:p w14:paraId="3010BF3B"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Rp.86.994.470</w:t>
            </w:r>
          </w:p>
        </w:tc>
        <w:tc>
          <w:tcPr>
            <w:tcW w:w="783" w:type="pct"/>
            <w:tcBorders>
              <w:top w:val="nil"/>
              <w:left w:val="nil"/>
              <w:bottom w:val="single" w:sz="4" w:space="0" w:color="auto"/>
              <w:right w:val="single" w:sz="4" w:space="0" w:color="auto"/>
            </w:tcBorders>
            <w:noWrap/>
            <w:vAlign w:val="center"/>
            <w:hideMark/>
          </w:tcPr>
          <w:p w14:paraId="0D851643"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Rp.14.495.870</w:t>
            </w:r>
          </w:p>
        </w:tc>
        <w:tc>
          <w:tcPr>
            <w:tcW w:w="783" w:type="pct"/>
            <w:tcBorders>
              <w:top w:val="nil"/>
              <w:left w:val="nil"/>
              <w:bottom w:val="single" w:sz="4" w:space="0" w:color="auto"/>
              <w:right w:val="single" w:sz="4" w:space="0" w:color="auto"/>
            </w:tcBorders>
            <w:noWrap/>
            <w:vAlign w:val="center"/>
            <w:hideMark/>
          </w:tcPr>
          <w:p w14:paraId="45B3BFAD"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Rp.1.369.338</w:t>
            </w:r>
          </w:p>
        </w:tc>
        <w:tc>
          <w:tcPr>
            <w:tcW w:w="977" w:type="pct"/>
            <w:tcBorders>
              <w:top w:val="nil"/>
              <w:left w:val="nil"/>
              <w:bottom w:val="single" w:sz="4" w:space="0" w:color="auto"/>
              <w:right w:val="single" w:sz="4" w:space="0" w:color="auto"/>
            </w:tcBorders>
            <w:noWrap/>
            <w:vAlign w:val="center"/>
            <w:hideMark/>
          </w:tcPr>
          <w:p w14:paraId="1BCD1BF1"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Rp.102.859.679</w:t>
            </w:r>
          </w:p>
        </w:tc>
      </w:tr>
      <w:tr w:rsidR="00C90359" w:rsidRPr="00865B3F" w14:paraId="7A9C3DF3" w14:textId="77777777" w:rsidTr="00C90359">
        <w:trPr>
          <w:trHeight w:val="227"/>
          <w:jc w:val="center"/>
        </w:trPr>
        <w:tc>
          <w:tcPr>
            <w:tcW w:w="901" w:type="pct"/>
            <w:tcBorders>
              <w:top w:val="nil"/>
              <w:left w:val="single" w:sz="4" w:space="0" w:color="auto"/>
              <w:bottom w:val="single" w:sz="4" w:space="0" w:color="auto"/>
              <w:right w:val="single" w:sz="4" w:space="0" w:color="auto"/>
            </w:tcBorders>
            <w:vAlign w:val="center"/>
            <w:hideMark/>
          </w:tcPr>
          <w:p w14:paraId="2086E131"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Lem</w:t>
            </w:r>
          </w:p>
        </w:tc>
        <w:tc>
          <w:tcPr>
            <w:tcW w:w="580" w:type="pct"/>
            <w:tcBorders>
              <w:top w:val="nil"/>
              <w:left w:val="nil"/>
              <w:bottom w:val="single" w:sz="4" w:space="0" w:color="auto"/>
              <w:right w:val="single" w:sz="4" w:space="0" w:color="auto"/>
            </w:tcBorders>
            <w:noWrap/>
            <w:vAlign w:val="center"/>
            <w:hideMark/>
          </w:tcPr>
          <w:p w14:paraId="7179D9E2"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LFL</w:t>
            </w:r>
          </w:p>
        </w:tc>
        <w:tc>
          <w:tcPr>
            <w:tcW w:w="977" w:type="pct"/>
            <w:tcBorders>
              <w:top w:val="nil"/>
              <w:left w:val="nil"/>
              <w:bottom w:val="single" w:sz="4" w:space="0" w:color="auto"/>
              <w:right w:val="single" w:sz="4" w:space="0" w:color="auto"/>
            </w:tcBorders>
            <w:noWrap/>
            <w:vAlign w:val="center"/>
            <w:hideMark/>
          </w:tcPr>
          <w:p w14:paraId="6AA89F12"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Rp.10.795.750</w:t>
            </w:r>
          </w:p>
        </w:tc>
        <w:tc>
          <w:tcPr>
            <w:tcW w:w="783" w:type="pct"/>
            <w:tcBorders>
              <w:top w:val="nil"/>
              <w:left w:val="nil"/>
              <w:bottom w:val="single" w:sz="4" w:space="0" w:color="auto"/>
              <w:right w:val="single" w:sz="4" w:space="0" w:color="auto"/>
            </w:tcBorders>
            <w:noWrap/>
            <w:vAlign w:val="center"/>
            <w:hideMark/>
          </w:tcPr>
          <w:p w14:paraId="61EB6C00"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Rp.14.495.870</w:t>
            </w:r>
          </w:p>
        </w:tc>
        <w:tc>
          <w:tcPr>
            <w:tcW w:w="783" w:type="pct"/>
            <w:tcBorders>
              <w:top w:val="nil"/>
              <w:left w:val="nil"/>
              <w:bottom w:val="single" w:sz="4" w:space="0" w:color="auto"/>
              <w:right w:val="single" w:sz="4" w:space="0" w:color="auto"/>
            </w:tcBorders>
            <w:noWrap/>
            <w:vAlign w:val="center"/>
            <w:hideMark/>
          </w:tcPr>
          <w:p w14:paraId="1F9B1C83"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Rp.24.802</w:t>
            </w:r>
          </w:p>
        </w:tc>
        <w:tc>
          <w:tcPr>
            <w:tcW w:w="977" w:type="pct"/>
            <w:tcBorders>
              <w:top w:val="nil"/>
              <w:left w:val="nil"/>
              <w:bottom w:val="single" w:sz="4" w:space="0" w:color="auto"/>
              <w:right w:val="single" w:sz="4" w:space="0" w:color="auto"/>
            </w:tcBorders>
            <w:noWrap/>
            <w:vAlign w:val="center"/>
            <w:hideMark/>
          </w:tcPr>
          <w:p w14:paraId="1CA17F45"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Rp.25.316.422</w:t>
            </w:r>
          </w:p>
        </w:tc>
      </w:tr>
      <w:tr w:rsidR="00C90359" w:rsidRPr="00865B3F" w14:paraId="221CFFE0" w14:textId="77777777" w:rsidTr="00C90359">
        <w:trPr>
          <w:trHeight w:val="227"/>
          <w:jc w:val="center"/>
        </w:trPr>
        <w:tc>
          <w:tcPr>
            <w:tcW w:w="901" w:type="pct"/>
            <w:tcBorders>
              <w:top w:val="nil"/>
              <w:left w:val="single" w:sz="4" w:space="0" w:color="auto"/>
              <w:bottom w:val="single" w:sz="4" w:space="0" w:color="auto"/>
              <w:right w:val="single" w:sz="4" w:space="0" w:color="auto"/>
            </w:tcBorders>
            <w:vAlign w:val="center"/>
            <w:hideMark/>
          </w:tcPr>
          <w:p w14:paraId="570182D8" w14:textId="77777777" w:rsidR="00C90359" w:rsidRPr="00865B3F" w:rsidRDefault="00C90359"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Powder Coating</w:t>
            </w:r>
          </w:p>
        </w:tc>
        <w:tc>
          <w:tcPr>
            <w:tcW w:w="580" w:type="pct"/>
            <w:tcBorders>
              <w:top w:val="nil"/>
              <w:left w:val="nil"/>
              <w:bottom w:val="single" w:sz="4" w:space="0" w:color="auto"/>
              <w:right w:val="single" w:sz="4" w:space="0" w:color="auto"/>
            </w:tcBorders>
            <w:noWrap/>
            <w:vAlign w:val="center"/>
            <w:hideMark/>
          </w:tcPr>
          <w:p w14:paraId="70058423"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MOQ 25</w:t>
            </w:r>
          </w:p>
        </w:tc>
        <w:tc>
          <w:tcPr>
            <w:tcW w:w="977" w:type="pct"/>
            <w:tcBorders>
              <w:top w:val="nil"/>
              <w:left w:val="nil"/>
              <w:bottom w:val="single" w:sz="4" w:space="0" w:color="auto"/>
              <w:right w:val="single" w:sz="4" w:space="0" w:color="auto"/>
            </w:tcBorders>
            <w:noWrap/>
            <w:vAlign w:val="center"/>
            <w:hideMark/>
          </w:tcPr>
          <w:p w14:paraId="1EAB3398"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Rp.319.759.000</w:t>
            </w:r>
          </w:p>
        </w:tc>
        <w:tc>
          <w:tcPr>
            <w:tcW w:w="783" w:type="pct"/>
            <w:tcBorders>
              <w:top w:val="nil"/>
              <w:left w:val="nil"/>
              <w:bottom w:val="single" w:sz="4" w:space="0" w:color="auto"/>
              <w:right w:val="single" w:sz="4" w:space="0" w:color="auto"/>
            </w:tcBorders>
            <w:noWrap/>
            <w:vAlign w:val="center"/>
            <w:hideMark/>
          </w:tcPr>
          <w:p w14:paraId="28E711E1"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Rp.13.287.881</w:t>
            </w:r>
          </w:p>
        </w:tc>
        <w:tc>
          <w:tcPr>
            <w:tcW w:w="783" w:type="pct"/>
            <w:tcBorders>
              <w:top w:val="nil"/>
              <w:left w:val="nil"/>
              <w:bottom w:val="single" w:sz="4" w:space="0" w:color="auto"/>
              <w:right w:val="single" w:sz="4" w:space="0" w:color="auto"/>
            </w:tcBorders>
            <w:noWrap/>
            <w:vAlign w:val="center"/>
            <w:hideMark/>
          </w:tcPr>
          <w:p w14:paraId="43A5BF67"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Rp.13.713.077</w:t>
            </w:r>
          </w:p>
        </w:tc>
        <w:tc>
          <w:tcPr>
            <w:tcW w:w="977" w:type="pct"/>
            <w:tcBorders>
              <w:top w:val="nil"/>
              <w:left w:val="nil"/>
              <w:bottom w:val="single" w:sz="4" w:space="0" w:color="auto"/>
              <w:right w:val="single" w:sz="4" w:space="0" w:color="auto"/>
            </w:tcBorders>
            <w:noWrap/>
            <w:vAlign w:val="center"/>
            <w:hideMark/>
          </w:tcPr>
          <w:p w14:paraId="48ACA404"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Rp.346.759.958</w:t>
            </w:r>
          </w:p>
        </w:tc>
      </w:tr>
      <w:tr w:rsidR="00C90359" w:rsidRPr="00865B3F" w14:paraId="3D020C2C" w14:textId="77777777" w:rsidTr="00C90359">
        <w:trPr>
          <w:trHeight w:val="227"/>
          <w:jc w:val="center"/>
        </w:trPr>
        <w:tc>
          <w:tcPr>
            <w:tcW w:w="901" w:type="pct"/>
            <w:tcBorders>
              <w:top w:val="nil"/>
              <w:left w:val="single" w:sz="4" w:space="0" w:color="auto"/>
              <w:bottom w:val="single" w:sz="4" w:space="0" w:color="auto"/>
              <w:right w:val="single" w:sz="4" w:space="0" w:color="auto"/>
            </w:tcBorders>
            <w:shd w:val="clear" w:color="auto" w:fill="FFFFFF"/>
            <w:vAlign w:val="center"/>
            <w:hideMark/>
          </w:tcPr>
          <w:p w14:paraId="4D9106B8" w14:textId="77777777" w:rsidR="00C90359" w:rsidRPr="00865B3F" w:rsidRDefault="00C90359" w:rsidP="00B86FFE">
            <w:pPr>
              <w:spacing w:after="0" w:line="240" w:lineRule="auto"/>
              <w:jc w:val="center"/>
              <w:rPr>
                <w:rFonts w:ascii="Times New Roman" w:hAnsi="Times New Roman"/>
                <w:i/>
                <w:iCs/>
                <w:color w:val="000000"/>
                <w:lang w:val="en-ID" w:eastAsia="en-ID"/>
              </w:rPr>
            </w:pPr>
            <w:r w:rsidRPr="00865B3F">
              <w:rPr>
                <w:rFonts w:ascii="Times New Roman" w:hAnsi="Times New Roman"/>
                <w:i/>
                <w:iCs/>
                <w:color w:val="000000"/>
                <w:lang w:val="en-ID" w:eastAsia="en-ID"/>
              </w:rPr>
              <w:t>Cabinet Structure</w:t>
            </w:r>
          </w:p>
        </w:tc>
        <w:tc>
          <w:tcPr>
            <w:tcW w:w="580" w:type="pct"/>
            <w:tcBorders>
              <w:top w:val="nil"/>
              <w:left w:val="nil"/>
              <w:bottom w:val="single" w:sz="4" w:space="0" w:color="auto"/>
              <w:right w:val="single" w:sz="4" w:space="0" w:color="auto"/>
            </w:tcBorders>
            <w:noWrap/>
            <w:vAlign w:val="center"/>
            <w:hideMark/>
          </w:tcPr>
          <w:p w14:paraId="4FBBB296"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LFL</w:t>
            </w:r>
          </w:p>
        </w:tc>
        <w:tc>
          <w:tcPr>
            <w:tcW w:w="977" w:type="pct"/>
            <w:tcBorders>
              <w:top w:val="nil"/>
              <w:left w:val="nil"/>
              <w:bottom w:val="single" w:sz="4" w:space="0" w:color="auto"/>
              <w:right w:val="single" w:sz="4" w:space="0" w:color="auto"/>
            </w:tcBorders>
            <w:noWrap/>
            <w:vAlign w:val="center"/>
            <w:hideMark/>
          </w:tcPr>
          <w:p w14:paraId="6EBEF3FD"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Rp.8.842.680.000</w:t>
            </w:r>
          </w:p>
        </w:tc>
        <w:tc>
          <w:tcPr>
            <w:tcW w:w="783" w:type="pct"/>
            <w:tcBorders>
              <w:top w:val="nil"/>
              <w:left w:val="nil"/>
              <w:bottom w:val="single" w:sz="4" w:space="0" w:color="auto"/>
              <w:right w:val="single" w:sz="4" w:space="0" w:color="auto"/>
            </w:tcBorders>
            <w:noWrap/>
            <w:vAlign w:val="center"/>
            <w:hideMark/>
          </w:tcPr>
          <w:p w14:paraId="2EA32666"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Rp.13.287.881</w:t>
            </w:r>
          </w:p>
        </w:tc>
        <w:tc>
          <w:tcPr>
            <w:tcW w:w="783" w:type="pct"/>
            <w:tcBorders>
              <w:top w:val="nil"/>
              <w:left w:val="nil"/>
              <w:bottom w:val="single" w:sz="4" w:space="0" w:color="auto"/>
              <w:right w:val="single" w:sz="4" w:space="0" w:color="auto"/>
            </w:tcBorders>
            <w:noWrap/>
            <w:vAlign w:val="center"/>
            <w:hideMark/>
          </w:tcPr>
          <w:p w14:paraId="4404E9B3"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Rp.98.950.901</w:t>
            </w:r>
          </w:p>
        </w:tc>
        <w:tc>
          <w:tcPr>
            <w:tcW w:w="977" w:type="pct"/>
            <w:tcBorders>
              <w:top w:val="nil"/>
              <w:left w:val="nil"/>
              <w:bottom w:val="single" w:sz="4" w:space="0" w:color="auto"/>
              <w:right w:val="single" w:sz="4" w:space="0" w:color="auto"/>
            </w:tcBorders>
            <w:noWrap/>
            <w:vAlign w:val="center"/>
            <w:hideMark/>
          </w:tcPr>
          <w:p w14:paraId="0B865F48"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Rp.8.954.918.782</w:t>
            </w:r>
          </w:p>
        </w:tc>
      </w:tr>
      <w:tr w:rsidR="00C90359" w:rsidRPr="00865B3F" w14:paraId="31240DFE" w14:textId="77777777" w:rsidTr="00C90359">
        <w:trPr>
          <w:trHeight w:val="227"/>
          <w:jc w:val="center"/>
        </w:trPr>
        <w:tc>
          <w:tcPr>
            <w:tcW w:w="4023" w:type="pct"/>
            <w:gridSpan w:val="5"/>
            <w:tcBorders>
              <w:top w:val="single" w:sz="4" w:space="0" w:color="auto"/>
              <w:left w:val="single" w:sz="4" w:space="0" w:color="auto"/>
              <w:bottom w:val="single" w:sz="4" w:space="0" w:color="auto"/>
              <w:right w:val="single" w:sz="4" w:space="0" w:color="auto"/>
            </w:tcBorders>
            <w:shd w:val="clear" w:color="auto" w:fill="DDEBF7"/>
            <w:vAlign w:val="center"/>
            <w:hideMark/>
          </w:tcPr>
          <w:p w14:paraId="1299C49C"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i/>
                <w:iCs/>
                <w:color w:val="000000"/>
                <w:lang w:val="en-ID" w:eastAsia="en-ID"/>
              </w:rPr>
              <w:t>Total Inventory Cost</w:t>
            </w:r>
            <w:r w:rsidRPr="00865B3F">
              <w:rPr>
                <w:rFonts w:ascii="Times New Roman" w:hAnsi="Times New Roman"/>
                <w:color w:val="000000"/>
                <w:lang w:val="en-ID" w:eastAsia="en-ID"/>
              </w:rPr>
              <w:t xml:space="preserve"> </w:t>
            </w:r>
            <w:proofErr w:type="spellStart"/>
            <w:r w:rsidRPr="00865B3F">
              <w:rPr>
                <w:rFonts w:ascii="Times New Roman" w:hAnsi="Times New Roman"/>
                <w:color w:val="000000"/>
                <w:lang w:val="en-ID" w:eastAsia="en-ID"/>
              </w:rPr>
              <w:t>Usulan</w:t>
            </w:r>
            <w:proofErr w:type="spellEnd"/>
          </w:p>
        </w:tc>
        <w:tc>
          <w:tcPr>
            <w:tcW w:w="977" w:type="pct"/>
            <w:tcBorders>
              <w:top w:val="nil"/>
              <w:left w:val="nil"/>
              <w:bottom w:val="single" w:sz="4" w:space="0" w:color="auto"/>
              <w:right w:val="single" w:sz="4" w:space="0" w:color="auto"/>
            </w:tcBorders>
            <w:noWrap/>
            <w:vAlign w:val="center"/>
            <w:hideMark/>
          </w:tcPr>
          <w:p w14:paraId="3018593C" w14:textId="77777777" w:rsidR="00C90359" w:rsidRPr="00865B3F" w:rsidRDefault="00C90359" w:rsidP="00B86FFE">
            <w:pPr>
              <w:spacing w:after="0" w:line="240" w:lineRule="auto"/>
              <w:jc w:val="center"/>
              <w:rPr>
                <w:rFonts w:ascii="Times New Roman" w:hAnsi="Times New Roman"/>
                <w:color w:val="000000"/>
                <w:lang w:val="en-ID" w:eastAsia="en-ID"/>
              </w:rPr>
            </w:pPr>
            <w:r w:rsidRPr="00865B3F">
              <w:rPr>
                <w:rFonts w:ascii="Times New Roman" w:hAnsi="Times New Roman"/>
                <w:color w:val="000000"/>
                <w:lang w:val="en-ID" w:eastAsia="en-ID"/>
              </w:rPr>
              <w:t>Rp33.077.798.878</w:t>
            </w:r>
          </w:p>
        </w:tc>
      </w:tr>
    </w:tbl>
    <w:p w14:paraId="305C53C6" w14:textId="77777777" w:rsidR="00C90359" w:rsidRDefault="00C90359" w:rsidP="00C90359">
      <w:pPr>
        <w:pStyle w:val="PROSIDING-SUMBER"/>
      </w:pPr>
      <w:r>
        <w:rPr>
          <w:lang w:val="en-US"/>
        </w:rPr>
        <w:t xml:space="preserve">  </w:t>
      </w:r>
      <w:r>
        <w:t>Sumber: Data Penelitian yang Sudah Diolah, 2023.</w:t>
      </w:r>
    </w:p>
    <w:p w14:paraId="61069A8F" w14:textId="77777777" w:rsidR="00C90359" w:rsidRDefault="00C90359" w:rsidP="00C90359">
      <w:pPr>
        <w:pStyle w:val="PROSIDING-ISIPARAGRAF"/>
      </w:pPr>
      <w:r>
        <w:t xml:space="preserve">Pada kebijakan usulan, dilakukan perhitungan kebutuhan bahan baku menggunakan pendekatan </w:t>
      </w:r>
      <w:r>
        <w:rPr>
          <w:i/>
        </w:rPr>
        <w:t>Material Requirement Planning</w:t>
      </w:r>
      <w:r>
        <w:t xml:space="preserve"> (MRP). Berdasarkan hasil perhitungan tersebut, didapatkan kuantitas pemesanan (Q) yang lebih kecil dibandingkan dengan kebijakan perusahaan saat ini. Hal tersebut mempengaruhi biaya simpan yang lebih kecil bagi perusahaan, namun terdapat konsekuensi dari kuantitas pemesanan yang rendah yaitu frekuensi pemesanan akan meningkat. Pada kebijakan usulan, rata rata pembelian galvanis plate yaitu 700 lembar dalam satu kali pemesanan, sedangkan pada kebijakan saat ini rata rata pembelian </w:t>
      </w:r>
      <w:r>
        <w:rPr>
          <w:i/>
        </w:rPr>
        <w:t>galvanis plate</w:t>
      </w:r>
      <w:r>
        <w:t xml:space="preserve"> sebesar 4.500 lembar dalam satu kali pemesanan. </w:t>
      </w:r>
    </w:p>
    <w:p w14:paraId="556452AA" w14:textId="77777777" w:rsidR="00C90359" w:rsidRDefault="00C90359" w:rsidP="00C90359">
      <w:pPr>
        <w:pStyle w:val="PROSIDING-ISIPARAGRAF"/>
      </w:pPr>
      <w:r>
        <w:t xml:space="preserve">Kemudian untuk frekuensi pemesanan pada kebijakan usulan bertambah menjadi 10 kali pemesanan, sedangkan pada kebijakan saat ini hanya 2 kali pemesanan. Apabila jumlah pembelian bahan baku rendah maka berpengaruh terhadap biaya simpan yang lebih rendah. Secara keseluruhan, nilai biaya simpan yang dihasilkan dari kebijakan usulan lebih rendah dari biaya simpan menggunakan kebijakan perusahaan saat ini. Berikut ini merupakan perbandingan </w:t>
      </w:r>
      <w:r>
        <w:rPr>
          <w:i/>
        </w:rPr>
        <w:t>total inventory cost</w:t>
      </w:r>
      <w:r>
        <w:t xml:space="preserve"> kebijakan saat ini dengan kebijakan usulan.</w:t>
      </w:r>
    </w:p>
    <w:p w14:paraId="04C4211F" w14:textId="77777777" w:rsidR="00C90359" w:rsidRDefault="00C90359" w:rsidP="00C90359">
      <w:pPr>
        <w:pStyle w:val="PROSIDING-JUDULTABELGAMBAR"/>
      </w:pPr>
      <w:r>
        <w:rPr>
          <w:b/>
        </w:rPr>
        <w:t xml:space="preserve">Tabel 12. </w:t>
      </w:r>
      <w:proofErr w:type="spellStart"/>
      <w:r>
        <w:t>Perbandingan</w:t>
      </w:r>
      <w:proofErr w:type="spellEnd"/>
      <w:r>
        <w:t xml:space="preserve"> </w:t>
      </w:r>
      <w:proofErr w:type="spellStart"/>
      <w:r w:rsidRPr="00865B3F">
        <w:t>Komponen</w:t>
      </w:r>
      <w:proofErr w:type="spellEnd"/>
      <w:r>
        <w:t xml:space="preserve"> </w:t>
      </w:r>
      <w:proofErr w:type="spellStart"/>
      <w:r>
        <w:t>Biaya</w:t>
      </w:r>
      <w:proofErr w:type="spellEnd"/>
      <w:r>
        <w:t xml:space="preserve"> Saat Ini dan </w:t>
      </w:r>
      <w:proofErr w:type="spellStart"/>
      <w:r>
        <w:t>Usulan</w:t>
      </w:r>
      <w:proofErr w:type="spellEnd"/>
    </w:p>
    <w:tbl>
      <w:tblPr>
        <w:tblW w:w="5000" w:type="pct"/>
        <w:tblLook w:val="04A0" w:firstRow="1" w:lastRow="0" w:firstColumn="1" w:lastColumn="0" w:noHBand="0" w:noVBand="1"/>
      </w:tblPr>
      <w:tblGrid>
        <w:gridCol w:w="945"/>
        <w:gridCol w:w="1911"/>
        <w:gridCol w:w="1777"/>
        <w:gridCol w:w="1828"/>
        <w:gridCol w:w="2034"/>
      </w:tblGrid>
      <w:tr w:rsidR="00C90359" w:rsidRPr="00865B3F" w14:paraId="3A788A6B" w14:textId="77777777" w:rsidTr="00B86FFE">
        <w:trPr>
          <w:trHeight w:val="283"/>
        </w:trPr>
        <w:tc>
          <w:tcPr>
            <w:tcW w:w="556" w:type="pct"/>
            <w:tcBorders>
              <w:top w:val="single" w:sz="4" w:space="0" w:color="auto"/>
              <w:left w:val="single" w:sz="4" w:space="0" w:color="auto"/>
              <w:bottom w:val="single" w:sz="4" w:space="0" w:color="auto"/>
              <w:right w:val="single" w:sz="4" w:space="0" w:color="auto"/>
            </w:tcBorders>
            <w:shd w:val="clear" w:color="auto" w:fill="8497B0"/>
            <w:vAlign w:val="center"/>
            <w:hideMark/>
          </w:tcPr>
          <w:p w14:paraId="617B961A" w14:textId="77777777" w:rsidR="00C90359" w:rsidRPr="00865B3F" w:rsidRDefault="00C90359" w:rsidP="00B86FFE">
            <w:pPr>
              <w:spacing w:after="0" w:line="240" w:lineRule="auto"/>
              <w:jc w:val="center"/>
              <w:rPr>
                <w:rFonts w:ascii="Times New Roman" w:hAnsi="Times New Roman"/>
                <w:color w:val="000000"/>
                <w:lang w:val="en-ID" w:eastAsia="en-US"/>
              </w:rPr>
            </w:pPr>
            <w:proofErr w:type="spellStart"/>
            <w:r w:rsidRPr="00865B3F">
              <w:rPr>
                <w:rFonts w:ascii="Times New Roman" w:hAnsi="Times New Roman"/>
                <w:color w:val="000000"/>
                <w:lang w:val="en-ID" w:eastAsia="en-US"/>
              </w:rPr>
              <w:t>Kondisi</w:t>
            </w:r>
            <w:proofErr w:type="spellEnd"/>
          </w:p>
        </w:tc>
        <w:tc>
          <w:tcPr>
            <w:tcW w:w="1125" w:type="pct"/>
            <w:tcBorders>
              <w:top w:val="single" w:sz="4" w:space="0" w:color="auto"/>
              <w:left w:val="nil"/>
              <w:bottom w:val="single" w:sz="4" w:space="0" w:color="auto"/>
              <w:right w:val="single" w:sz="4" w:space="0" w:color="auto"/>
            </w:tcBorders>
            <w:shd w:val="clear" w:color="auto" w:fill="8497B0"/>
            <w:vAlign w:val="center"/>
            <w:hideMark/>
          </w:tcPr>
          <w:p w14:paraId="5D3A4CF1" w14:textId="77777777" w:rsidR="00C90359" w:rsidRPr="00865B3F" w:rsidRDefault="00C90359" w:rsidP="00B86FFE">
            <w:pPr>
              <w:spacing w:after="0" w:line="240" w:lineRule="auto"/>
              <w:jc w:val="center"/>
              <w:rPr>
                <w:rFonts w:ascii="Times New Roman" w:hAnsi="Times New Roman"/>
                <w:color w:val="000000"/>
                <w:lang w:val="en-ID" w:eastAsia="en-US"/>
              </w:rPr>
            </w:pPr>
            <w:proofErr w:type="spellStart"/>
            <w:r w:rsidRPr="00865B3F">
              <w:rPr>
                <w:rFonts w:ascii="Times New Roman" w:hAnsi="Times New Roman"/>
                <w:color w:val="000000"/>
                <w:lang w:val="en-ID" w:eastAsia="en-US"/>
              </w:rPr>
              <w:t>Biaya</w:t>
            </w:r>
            <w:proofErr w:type="spellEnd"/>
            <w:r w:rsidRPr="00865B3F">
              <w:rPr>
                <w:rFonts w:ascii="Times New Roman" w:hAnsi="Times New Roman"/>
                <w:color w:val="000000"/>
                <w:lang w:val="en-ID" w:eastAsia="en-US"/>
              </w:rPr>
              <w:t xml:space="preserve"> </w:t>
            </w:r>
            <w:proofErr w:type="spellStart"/>
            <w:r w:rsidRPr="00865B3F">
              <w:rPr>
                <w:rFonts w:ascii="Times New Roman" w:hAnsi="Times New Roman"/>
                <w:color w:val="000000"/>
                <w:lang w:val="en-ID" w:eastAsia="en-US"/>
              </w:rPr>
              <w:t>Pembelian</w:t>
            </w:r>
            <w:proofErr w:type="spellEnd"/>
          </w:p>
        </w:tc>
        <w:tc>
          <w:tcPr>
            <w:tcW w:w="1046" w:type="pct"/>
            <w:tcBorders>
              <w:top w:val="single" w:sz="4" w:space="0" w:color="auto"/>
              <w:left w:val="nil"/>
              <w:bottom w:val="single" w:sz="4" w:space="0" w:color="auto"/>
              <w:right w:val="single" w:sz="4" w:space="0" w:color="auto"/>
            </w:tcBorders>
            <w:shd w:val="clear" w:color="auto" w:fill="8497B0"/>
            <w:vAlign w:val="center"/>
            <w:hideMark/>
          </w:tcPr>
          <w:p w14:paraId="20A6B02A" w14:textId="77777777" w:rsidR="00C90359" w:rsidRPr="00865B3F" w:rsidRDefault="00C90359" w:rsidP="00B86FFE">
            <w:pPr>
              <w:spacing w:after="0" w:line="240" w:lineRule="auto"/>
              <w:jc w:val="center"/>
              <w:rPr>
                <w:rFonts w:ascii="Times New Roman" w:hAnsi="Times New Roman"/>
                <w:color w:val="000000"/>
                <w:lang w:val="en-ID" w:eastAsia="en-US"/>
              </w:rPr>
            </w:pPr>
            <w:proofErr w:type="spellStart"/>
            <w:r w:rsidRPr="00865B3F">
              <w:rPr>
                <w:rFonts w:ascii="Times New Roman" w:hAnsi="Times New Roman"/>
                <w:color w:val="000000"/>
                <w:lang w:val="en-ID" w:eastAsia="en-US"/>
              </w:rPr>
              <w:t>Biaya</w:t>
            </w:r>
            <w:proofErr w:type="spellEnd"/>
            <w:r w:rsidRPr="00865B3F">
              <w:rPr>
                <w:rFonts w:ascii="Times New Roman" w:hAnsi="Times New Roman"/>
                <w:color w:val="000000"/>
                <w:lang w:val="en-ID" w:eastAsia="en-US"/>
              </w:rPr>
              <w:t xml:space="preserve"> </w:t>
            </w:r>
            <w:proofErr w:type="spellStart"/>
            <w:r w:rsidRPr="00865B3F">
              <w:rPr>
                <w:rFonts w:ascii="Times New Roman" w:hAnsi="Times New Roman"/>
                <w:color w:val="000000"/>
                <w:lang w:val="en-ID" w:eastAsia="en-US"/>
              </w:rPr>
              <w:t>Pesan</w:t>
            </w:r>
            <w:proofErr w:type="spellEnd"/>
            <w:r w:rsidRPr="00865B3F">
              <w:rPr>
                <w:rFonts w:ascii="Times New Roman" w:hAnsi="Times New Roman"/>
                <w:color w:val="000000"/>
                <w:lang w:val="en-ID" w:eastAsia="en-US"/>
              </w:rPr>
              <w:t xml:space="preserve"> (Op)</w:t>
            </w:r>
          </w:p>
        </w:tc>
        <w:tc>
          <w:tcPr>
            <w:tcW w:w="1076" w:type="pct"/>
            <w:tcBorders>
              <w:top w:val="single" w:sz="4" w:space="0" w:color="auto"/>
              <w:left w:val="nil"/>
              <w:bottom w:val="single" w:sz="4" w:space="0" w:color="auto"/>
              <w:right w:val="single" w:sz="4" w:space="0" w:color="auto"/>
            </w:tcBorders>
            <w:shd w:val="clear" w:color="auto" w:fill="8497B0"/>
            <w:vAlign w:val="center"/>
            <w:hideMark/>
          </w:tcPr>
          <w:p w14:paraId="35C10357" w14:textId="77777777" w:rsidR="00C90359" w:rsidRPr="00865B3F" w:rsidRDefault="00C90359" w:rsidP="00B86FFE">
            <w:pPr>
              <w:spacing w:after="0" w:line="240" w:lineRule="auto"/>
              <w:jc w:val="center"/>
              <w:rPr>
                <w:rFonts w:ascii="Times New Roman" w:hAnsi="Times New Roman"/>
                <w:color w:val="000000"/>
                <w:lang w:val="en-ID" w:eastAsia="en-US"/>
              </w:rPr>
            </w:pPr>
            <w:proofErr w:type="spellStart"/>
            <w:r w:rsidRPr="00865B3F">
              <w:rPr>
                <w:rFonts w:ascii="Times New Roman" w:hAnsi="Times New Roman"/>
                <w:color w:val="000000"/>
                <w:lang w:val="en-ID" w:eastAsia="en-US"/>
              </w:rPr>
              <w:t>Biaya</w:t>
            </w:r>
            <w:proofErr w:type="spellEnd"/>
            <w:r w:rsidRPr="00865B3F">
              <w:rPr>
                <w:rFonts w:ascii="Times New Roman" w:hAnsi="Times New Roman"/>
                <w:color w:val="000000"/>
                <w:lang w:val="en-ID" w:eastAsia="en-US"/>
              </w:rPr>
              <w:t xml:space="preserve"> </w:t>
            </w:r>
            <w:proofErr w:type="spellStart"/>
            <w:r w:rsidRPr="00865B3F">
              <w:rPr>
                <w:rFonts w:ascii="Times New Roman" w:hAnsi="Times New Roman"/>
                <w:color w:val="000000"/>
                <w:lang w:val="en-ID" w:eastAsia="en-US"/>
              </w:rPr>
              <w:t>Simpan</w:t>
            </w:r>
            <w:proofErr w:type="spellEnd"/>
            <w:r w:rsidRPr="00865B3F">
              <w:rPr>
                <w:rFonts w:ascii="Times New Roman" w:hAnsi="Times New Roman"/>
                <w:color w:val="000000"/>
                <w:lang w:val="en-ID" w:eastAsia="en-US"/>
              </w:rPr>
              <w:t xml:space="preserve"> (</w:t>
            </w:r>
            <w:proofErr w:type="spellStart"/>
            <w:r w:rsidRPr="00865B3F">
              <w:rPr>
                <w:rFonts w:ascii="Times New Roman" w:hAnsi="Times New Roman"/>
                <w:color w:val="000000"/>
                <w:lang w:val="en-ID" w:eastAsia="en-US"/>
              </w:rPr>
              <w:t>Os</w:t>
            </w:r>
            <w:proofErr w:type="spellEnd"/>
            <w:r w:rsidRPr="00865B3F">
              <w:rPr>
                <w:rFonts w:ascii="Times New Roman" w:hAnsi="Times New Roman"/>
                <w:color w:val="000000"/>
                <w:lang w:val="en-ID" w:eastAsia="en-US"/>
              </w:rPr>
              <w:t>)</w:t>
            </w:r>
          </w:p>
        </w:tc>
        <w:tc>
          <w:tcPr>
            <w:tcW w:w="1197" w:type="pct"/>
            <w:tcBorders>
              <w:top w:val="single" w:sz="4" w:space="0" w:color="auto"/>
              <w:left w:val="nil"/>
              <w:bottom w:val="single" w:sz="4" w:space="0" w:color="auto"/>
              <w:right w:val="single" w:sz="4" w:space="0" w:color="auto"/>
            </w:tcBorders>
            <w:shd w:val="clear" w:color="auto" w:fill="8497B0"/>
            <w:vAlign w:val="center"/>
            <w:hideMark/>
          </w:tcPr>
          <w:p w14:paraId="48A9F067" w14:textId="77777777" w:rsidR="00C90359" w:rsidRPr="00865B3F" w:rsidRDefault="00C90359" w:rsidP="00B86FFE">
            <w:pPr>
              <w:spacing w:after="0" w:line="240" w:lineRule="auto"/>
              <w:jc w:val="center"/>
              <w:rPr>
                <w:rFonts w:ascii="Times New Roman" w:hAnsi="Times New Roman"/>
                <w:i/>
                <w:iCs/>
                <w:color w:val="000000"/>
                <w:lang w:val="en-ID" w:eastAsia="en-US"/>
              </w:rPr>
            </w:pPr>
            <w:r w:rsidRPr="00865B3F">
              <w:rPr>
                <w:rFonts w:ascii="Times New Roman" w:hAnsi="Times New Roman"/>
                <w:i/>
                <w:iCs/>
                <w:color w:val="000000"/>
                <w:lang w:val="en-ID" w:eastAsia="en-US"/>
              </w:rPr>
              <w:t>Total Inventory Cost</w:t>
            </w:r>
          </w:p>
        </w:tc>
      </w:tr>
      <w:tr w:rsidR="00C90359" w:rsidRPr="00865B3F" w14:paraId="74F6630F" w14:textId="77777777" w:rsidTr="00B86FFE">
        <w:trPr>
          <w:trHeight w:val="283"/>
        </w:trPr>
        <w:tc>
          <w:tcPr>
            <w:tcW w:w="556" w:type="pct"/>
            <w:tcBorders>
              <w:top w:val="nil"/>
              <w:left w:val="single" w:sz="4" w:space="0" w:color="auto"/>
              <w:bottom w:val="single" w:sz="4" w:space="0" w:color="auto"/>
              <w:right w:val="single" w:sz="4" w:space="0" w:color="auto"/>
            </w:tcBorders>
            <w:noWrap/>
            <w:vAlign w:val="center"/>
            <w:hideMark/>
          </w:tcPr>
          <w:p w14:paraId="3D62ED09" w14:textId="77777777" w:rsidR="00C90359" w:rsidRPr="00865B3F" w:rsidRDefault="00C90359" w:rsidP="00B86FFE">
            <w:pPr>
              <w:spacing w:after="0" w:line="240" w:lineRule="auto"/>
              <w:jc w:val="center"/>
              <w:rPr>
                <w:rFonts w:ascii="Times New Roman" w:hAnsi="Times New Roman"/>
                <w:color w:val="000000"/>
                <w:lang w:val="en-ID" w:eastAsia="en-US"/>
              </w:rPr>
            </w:pPr>
            <w:r w:rsidRPr="00865B3F">
              <w:rPr>
                <w:rFonts w:ascii="Times New Roman" w:hAnsi="Times New Roman"/>
                <w:color w:val="000000"/>
                <w:lang w:val="en-ID" w:eastAsia="en-US"/>
              </w:rPr>
              <w:t>Saat Ini</w:t>
            </w:r>
          </w:p>
        </w:tc>
        <w:tc>
          <w:tcPr>
            <w:tcW w:w="1125" w:type="pct"/>
            <w:tcBorders>
              <w:top w:val="nil"/>
              <w:left w:val="nil"/>
              <w:bottom w:val="single" w:sz="4" w:space="0" w:color="auto"/>
              <w:right w:val="single" w:sz="4" w:space="0" w:color="auto"/>
            </w:tcBorders>
            <w:noWrap/>
            <w:vAlign w:val="center"/>
            <w:hideMark/>
          </w:tcPr>
          <w:p w14:paraId="172C34A9" w14:textId="77777777" w:rsidR="00C90359" w:rsidRPr="00865B3F" w:rsidRDefault="00C90359" w:rsidP="00B86FFE">
            <w:pPr>
              <w:spacing w:after="0" w:line="240" w:lineRule="auto"/>
              <w:jc w:val="center"/>
              <w:rPr>
                <w:rFonts w:ascii="Times New Roman" w:hAnsi="Times New Roman"/>
                <w:color w:val="000000"/>
                <w:lang w:val="en-ID" w:eastAsia="en-US"/>
              </w:rPr>
            </w:pPr>
            <w:r w:rsidRPr="00865B3F">
              <w:rPr>
                <w:rFonts w:ascii="Times New Roman" w:hAnsi="Times New Roman"/>
                <w:color w:val="000000"/>
                <w:lang w:val="en-ID" w:eastAsia="en-US"/>
              </w:rPr>
              <w:t>Rp.36.325.255.400</w:t>
            </w:r>
          </w:p>
        </w:tc>
        <w:tc>
          <w:tcPr>
            <w:tcW w:w="1046" w:type="pct"/>
            <w:tcBorders>
              <w:top w:val="nil"/>
              <w:left w:val="nil"/>
              <w:bottom w:val="single" w:sz="4" w:space="0" w:color="auto"/>
              <w:right w:val="single" w:sz="4" w:space="0" w:color="auto"/>
            </w:tcBorders>
            <w:noWrap/>
            <w:vAlign w:val="center"/>
            <w:hideMark/>
          </w:tcPr>
          <w:p w14:paraId="15ECE853" w14:textId="77777777" w:rsidR="00C90359" w:rsidRPr="00865B3F" w:rsidRDefault="00C90359" w:rsidP="00B86FFE">
            <w:pPr>
              <w:spacing w:after="0" w:line="240" w:lineRule="auto"/>
              <w:jc w:val="center"/>
              <w:rPr>
                <w:rFonts w:ascii="Times New Roman" w:hAnsi="Times New Roman"/>
                <w:color w:val="000000"/>
                <w:lang w:val="en-ID" w:eastAsia="en-US"/>
              </w:rPr>
            </w:pPr>
            <w:r w:rsidRPr="00865B3F">
              <w:rPr>
                <w:rFonts w:ascii="Times New Roman" w:hAnsi="Times New Roman"/>
                <w:color w:val="000000"/>
                <w:lang w:val="en-ID" w:eastAsia="en-US"/>
              </w:rPr>
              <w:t>Rp.101.607.719</w:t>
            </w:r>
          </w:p>
        </w:tc>
        <w:tc>
          <w:tcPr>
            <w:tcW w:w="1076" w:type="pct"/>
            <w:tcBorders>
              <w:top w:val="nil"/>
              <w:left w:val="nil"/>
              <w:bottom w:val="single" w:sz="4" w:space="0" w:color="auto"/>
              <w:right w:val="single" w:sz="4" w:space="0" w:color="auto"/>
            </w:tcBorders>
            <w:noWrap/>
            <w:vAlign w:val="center"/>
            <w:hideMark/>
          </w:tcPr>
          <w:p w14:paraId="3C998315" w14:textId="77777777" w:rsidR="00C90359" w:rsidRPr="00865B3F" w:rsidRDefault="00C90359" w:rsidP="00B86FFE">
            <w:pPr>
              <w:spacing w:after="0" w:line="240" w:lineRule="auto"/>
              <w:jc w:val="center"/>
              <w:rPr>
                <w:rFonts w:ascii="Times New Roman" w:hAnsi="Times New Roman"/>
                <w:color w:val="000000"/>
                <w:lang w:val="en-ID" w:eastAsia="en-US"/>
              </w:rPr>
            </w:pPr>
            <w:r w:rsidRPr="00865B3F">
              <w:rPr>
                <w:rFonts w:ascii="Times New Roman" w:hAnsi="Times New Roman"/>
                <w:color w:val="000000"/>
                <w:lang w:val="en-ID" w:eastAsia="en-US"/>
              </w:rPr>
              <w:t>Rp.391.873.452</w:t>
            </w:r>
          </w:p>
        </w:tc>
        <w:tc>
          <w:tcPr>
            <w:tcW w:w="1197" w:type="pct"/>
            <w:tcBorders>
              <w:top w:val="nil"/>
              <w:left w:val="nil"/>
              <w:bottom w:val="single" w:sz="4" w:space="0" w:color="auto"/>
              <w:right w:val="single" w:sz="4" w:space="0" w:color="auto"/>
            </w:tcBorders>
            <w:noWrap/>
            <w:vAlign w:val="center"/>
            <w:hideMark/>
          </w:tcPr>
          <w:p w14:paraId="684688AE" w14:textId="77777777" w:rsidR="00C90359" w:rsidRPr="00865B3F" w:rsidRDefault="00C90359" w:rsidP="00B86FFE">
            <w:pPr>
              <w:spacing w:after="0" w:line="240" w:lineRule="auto"/>
              <w:jc w:val="center"/>
              <w:rPr>
                <w:rFonts w:ascii="Times New Roman" w:hAnsi="Times New Roman"/>
                <w:color w:val="000000"/>
                <w:lang w:val="en-ID" w:eastAsia="en-US"/>
              </w:rPr>
            </w:pPr>
            <w:r w:rsidRPr="00865B3F">
              <w:rPr>
                <w:rFonts w:ascii="Times New Roman" w:hAnsi="Times New Roman"/>
                <w:color w:val="000000"/>
                <w:lang w:val="en-ID" w:eastAsia="en-US"/>
              </w:rPr>
              <w:t>Rp.37.197.802.993</w:t>
            </w:r>
          </w:p>
        </w:tc>
      </w:tr>
      <w:tr w:rsidR="00C90359" w:rsidRPr="00865B3F" w14:paraId="37861AC5" w14:textId="77777777" w:rsidTr="00B86FFE">
        <w:trPr>
          <w:trHeight w:val="283"/>
        </w:trPr>
        <w:tc>
          <w:tcPr>
            <w:tcW w:w="556" w:type="pct"/>
            <w:tcBorders>
              <w:top w:val="nil"/>
              <w:left w:val="single" w:sz="4" w:space="0" w:color="auto"/>
              <w:bottom w:val="single" w:sz="4" w:space="0" w:color="auto"/>
              <w:right w:val="single" w:sz="4" w:space="0" w:color="auto"/>
            </w:tcBorders>
            <w:noWrap/>
            <w:vAlign w:val="center"/>
            <w:hideMark/>
          </w:tcPr>
          <w:p w14:paraId="2B432D36" w14:textId="77777777" w:rsidR="00C90359" w:rsidRPr="00865B3F" w:rsidRDefault="00C90359" w:rsidP="00B86FFE">
            <w:pPr>
              <w:spacing w:after="0" w:line="240" w:lineRule="auto"/>
              <w:jc w:val="center"/>
              <w:rPr>
                <w:rFonts w:ascii="Times New Roman" w:hAnsi="Times New Roman"/>
                <w:color w:val="000000"/>
                <w:lang w:val="en-ID" w:eastAsia="en-US"/>
              </w:rPr>
            </w:pPr>
            <w:proofErr w:type="spellStart"/>
            <w:r w:rsidRPr="00865B3F">
              <w:rPr>
                <w:rFonts w:ascii="Times New Roman" w:hAnsi="Times New Roman"/>
                <w:color w:val="000000"/>
                <w:lang w:val="en-ID" w:eastAsia="en-US"/>
              </w:rPr>
              <w:t>Usulan</w:t>
            </w:r>
            <w:proofErr w:type="spellEnd"/>
          </w:p>
        </w:tc>
        <w:tc>
          <w:tcPr>
            <w:tcW w:w="1125" w:type="pct"/>
            <w:tcBorders>
              <w:top w:val="nil"/>
              <w:left w:val="nil"/>
              <w:bottom w:val="single" w:sz="4" w:space="0" w:color="auto"/>
              <w:right w:val="single" w:sz="4" w:space="0" w:color="auto"/>
            </w:tcBorders>
            <w:noWrap/>
            <w:vAlign w:val="center"/>
            <w:hideMark/>
          </w:tcPr>
          <w:p w14:paraId="4B2A46B6" w14:textId="77777777" w:rsidR="00C90359" w:rsidRPr="00865B3F" w:rsidRDefault="00C90359" w:rsidP="00B86FFE">
            <w:pPr>
              <w:spacing w:after="0" w:line="240" w:lineRule="auto"/>
              <w:jc w:val="center"/>
              <w:rPr>
                <w:rFonts w:ascii="Times New Roman" w:hAnsi="Times New Roman"/>
                <w:color w:val="000000"/>
                <w:lang w:val="en-ID" w:eastAsia="en-US"/>
              </w:rPr>
            </w:pPr>
            <w:r w:rsidRPr="00865B3F">
              <w:rPr>
                <w:rFonts w:ascii="Times New Roman" w:hAnsi="Times New Roman"/>
                <w:color w:val="000000"/>
                <w:lang w:val="en-ID" w:eastAsia="en-US"/>
              </w:rPr>
              <w:t>Rp.32.385.345.972</w:t>
            </w:r>
          </w:p>
        </w:tc>
        <w:tc>
          <w:tcPr>
            <w:tcW w:w="1046" w:type="pct"/>
            <w:tcBorders>
              <w:top w:val="nil"/>
              <w:left w:val="nil"/>
              <w:bottom w:val="single" w:sz="4" w:space="0" w:color="auto"/>
              <w:right w:val="single" w:sz="4" w:space="0" w:color="auto"/>
            </w:tcBorders>
            <w:noWrap/>
            <w:vAlign w:val="center"/>
            <w:hideMark/>
          </w:tcPr>
          <w:p w14:paraId="2FE782A5" w14:textId="77777777" w:rsidR="00C90359" w:rsidRPr="00865B3F" w:rsidRDefault="00C90359" w:rsidP="00B86FFE">
            <w:pPr>
              <w:spacing w:after="0" w:line="240" w:lineRule="auto"/>
              <w:jc w:val="center"/>
              <w:rPr>
                <w:rFonts w:ascii="Times New Roman" w:hAnsi="Times New Roman"/>
                <w:color w:val="000000"/>
                <w:lang w:val="en-ID" w:eastAsia="en-US"/>
              </w:rPr>
            </w:pPr>
            <w:r w:rsidRPr="00865B3F">
              <w:rPr>
                <w:rFonts w:ascii="Times New Roman" w:hAnsi="Times New Roman"/>
                <w:color w:val="000000"/>
                <w:lang w:val="en-ID" w:eastAsia="en-US"/>
              </w:rPr>
              <w:t>Rp.522.914.360</w:t>
            </w:r>
          </w:p>
        </w:tc>
        <w:tc>
          <w:tcPr>
            <w:tcW w:w="1076" w:type="pct"/>
            <w:tcBorders>
              <w:top w:val="nil"/>
              <w:left w:val="nil"/>
              <w:bottom w:val="single" w:sz="4" w:space="0" w:color="auto"/>
              <w:right w:val="single" w:sz="4" w:space="0" w:color="auto"/>
            </w:tcBorders>
            <w:noWrap/>
            <w:vAlign w:val="center"/>
            <w:hideMark/>
          </w:tcPr>
          <w:p w14:paraId="5F8BB534" w14:textId="77777777" w:rsidR="00C90359" w:rsidRPr="00865B3F" w:rsidRDefault="00C90359" w:rsidP="00B86FFE">
            <w:pPr>
              <w:spacing w:after="0" w:line="240" w:lineRule="auto"/>
              <w:jc w:val="center"/>
              <w:rPr>
                <w:rFonts w:ascii="Times New Roman" w:hAnsi="Times New Roman"/>
                <w:color w:val="000000"/>
                <w:lang w:val="en-ID" w:eastAsia="en-US"/>
              </w:rPr>
            </w:pPr>
            <w:r w:rsidRPr="00865B3F">
              <w:rPr>
                <w:rFonts w:ascii="Times New Roman" w:hAnsi="Times New Roman"/>
                <w:color w:val="000000"/>
                <w:lang w:val="en-ID" w:eastAsia="en-US"/>
              </w:rPr>
              <w:t>Rp.169.538.546</w:t>
            </w:r>
          </w:p>
        </w:tc>
        <w:tc>
          <w:tcPr>
            <w:tcW w:w="1197" w:type="pct"/>
            <w:tcBorders>
              <w:top w:val="nil"/>
              <w:left w:val="nil"/>
              <w:bottom w:val="single" w:sz="4" w:space="0" w:color="auto"/>
              <w:right w:val="single" w:sz="4" w:space="0" w:color="auto"/>
            </w:tcBorders>
            <w:noWrap/>
            <w:vAlign w:val="center"/>
            <w:hideMark/>
          </w:tcPr>
          <w:p w14:paraId="0DB36DC0" w14:textId="77777777" w:rsidR="00C90359" w:rsidRPr="00865B3F" w:rsidRDefault="00C90359" w:rsidP="00B86FFE">
            <w:pPr>
              <w:spacing w:after="0" w:line="240" w:lineRule="auto"/>
              <w:jc w:val="center"/>
              <w:rPr>
                <w:rFonts w:ascii="Times New Roman" w:hAnsi="Times New Roman"/>
                <w:color w:val="000000"/>
                <w:lang w:val="en-ID" w:eastAsia="en-US"/>
              </w:rPr>
            </w:pPr>
            <w:r w:rsidRPr="00865B3F">
              <w:rPr>
                <w:rFonts w:ascii="Times New Roman" w:hAnsi="Times New Roman"/>
                <w:color w:val="000000"/>
                <w:lang w:val="en-ID" w:eastAsia="en-US"/>
              </w:rPr>
              <w:t>Rp.33.077.798.878</w:t>
            </w:r>
          </w:p>
        </w:tc>
      </w:tr>
      <w:tr w:rsidR="00C90359" w:rsidRPr="00865B3F" w14:paraId="06198186" w14:textId="77777777" w:rsidTr="00B86FFE">
        <w:trPr>
          <w:trHeight w:val="283"/>
        </w:trPr>
        <w:tc>
          <w:tcPr>
            <w:tcW w:w="556" w:type="pct"/>
            <w:tcBorders>
              <w:top w:val="nil"/>
              <w:left w:val="single" w:sz="4" w:space="0" w:color="auto"/>
              <w:bottom w:val="single" w:sz="4" w:space="0" w:color="auto"/>
              <w:right w:val="single" w:sz="4" w:space="0" w:color="auto"/>
            </w:tcBorders>
            <w:shd w:val="clear" w:color="auto" w:fill="DDEBF7"/>
            <w:noWrap/>
            <w:vAlign w:val="center"/>
            <w:hideMark/>
          </w:tcPr>
          <w:p w14:paraId="2EBDBE00" w14:textId="77777777" w:rsidR="00C90359" w:rsidRPr="00865B3F" w:rsidRDefault="00C90359" w:rsidP="00B86FFE">
            <w:pPr>
              <w:spacing w:after="0" w:line="240" w:lineRule="auto"/>
              <w:jc w:val="center"/>
              <w:rPr>
                <w:rFonts w:ascii="Times New Roman" w:hAnsi="Times New Roman"/>
                <w:color w:val="000000"/>
                <w:lang w:val="en-ID" w:eastAsia="en-US"/>
              </w:rPr>
            </w:pPr>
            <w:proofErr w:type="spellStart"/>
            <w:r w:rsidRPr="00865B3F">
              <w:rPr>
                <w:rFonts w:ascii="Times New Roman" w:hAnsi="Times New Roman"/>
                <w:color w:val="000000"/>
                <w:lang w:val="en-ID" w:eastAsia="en-US"/>
              </w:rPr>
              <w:t>Selisih</w:t>
            </w:r>
            <w:proofErr w:type="spellEnd"/>
          </w:p>
        </w:tc>
        <w:tc>
          <w:tcPr>
            <w:tcW w:w="1125" w:type="pct"/>
            <w:tcBorders>
              <w:top w:val="nil"/>
              <w:left w:val="nil"/>
              <w:bottom w:val="single" w:sz="4" w:space="0" w:color="auto"/>
              <w:right w:val="single" w:sz="4" w:space="0" w:color="auto"/>
            </w:tcBorders>
            <w:shd w:val="clear" w:color="auto" w:fill="DDEBF7"/>
            <w:noWrap/>
            <w:vAlign w:val="center"/>
            <w:hideMark/>
          </w:tcPr>
          <w:p w14:paraId="402ED5F3" w14:textId="77777777" w:rsidR="00C90359" w:rsidRPr="00865B3F" w:rsidRDefault="00C90359" w:rsidP="00B86FFE">
            <w:pPr>
              <w:spacing w:after="0" w:line="240" w:lineRule="auto"/>
              <w:jc w:val="center"/>
              <w:rPr>
                <w:rFonts w:ascii="Times New Roman" w:hAnsi="Times New Roman"/>
                <w:color w:val="000000"/>
                <w:lang w:val="en-ID" w:eastAsia="en-US"/>
              </w:rPr>
            </w:pPr>
            <w:r w:rsidRPr="00865B3F">
              <w:rPr>
                <w:rFonts w:ascii="Times New Roman" w:hAnsi="Times New Roman"/>
                <w:color w:val="000000"/>
                <w:lang w:val="en-ID" w:eastAsia="en-US"/>
              </w:rPr>
              <w:t>Rp.3.939.909.428</w:t>
            </w:r>
          </w:p>
        </w:tc>
        <w:tc>
          <w:tcPr>
            <w:tcW w:w="1046" w:type="pct"/>
            <w:tcBorders>
              <w:top w:val="nil"/>
              <w:left w:val="nil"/>
              <w:bottom w:val="single" w:sz="4" w:space="0" w:color="auto"/>
              <w:right w:val="single" w:sz="4" w:space="0" w:color="auto"/>
            </w:tcBorders>
            <w:shd w:val="clear" w:color="auto" w:fill="DDEBF7"/>
            <w:noWrap/>
            <w:vAlign w:val="center"/>
            <w:hideMark/>
          </w:tcPr>
          <w:p w14:paraId="5FD29DD9" w14:textId="77777777" w:rsidR="00C90359" w:rsidRPr="00865B3F" w:rsidRDefault="00C90359" w:rsidP="00B86FFE">
            <w:pPr>
              <w:spacing w:after="0" w:line="240" w:lineRule="auto"/>
              <w:jc w:val="center"/>
              <w:rPr>
                <w:rFonts w:ascii="Times New Roman" w:hAnsi="Times New Roman"/>
                <w:color w:val="000000"/>
                <w:lang w:val="en-ID" w:eastAsia="en-US"/>
              </w:rPr>
            </w:pPr>
            <w:r w:rsidRPr="00865B3F">
              <w:rPr>
                <w:rFonts w:ascii="Times New Roman" w:hAnsi="Times New Roman"/>
                <w:color w:val="000000"/>
                <w:lang w:val="en-ID" w:eastAsia="en-US"/>
              </w:rPr>
              <w:t>-Rp.421.306.640</w:t>
            </w:r>
          </w:p>
        </w:tc>
        <w:tc>
          <w:tcPr>
            <w:tcW w:w="1076" w:type="pct"/>
            <w:tcBorders>
              <w:top w:val="nil"/>
              <w:left w:val="nil"/>
              <w:bottom w:val="single" w:sz="4" w:space="0" w:color="auto"/>
              <w:right w:val="single" w:sz="4" w:space="0" w:color="auto"/>
            </w:tcBorders>
            <w:shd w:val="clear" w:color="auto" w:fill="DDEBF7"/>
            <w:noWrap/>
            <w:vAlign w:val="center"/>
            <w:hideMark/>
          </w:tcPr>
          <w:p w14:paraId="2DFE6E1E" w14:textId="77777777" w:rsidR="00C90359" w:rsidRPr="00865B3F" w:rsidRDefault="00C90359" w:rsidP="00B86FFE">
            <w:pPr>
              <w:spacing w:after="0" w:line="240" w:lineRule="auto"/>
              <w:jc w:val="center"/>
              <w:rPr>
                <w:rFonts w:ascii="Times New Roman" w:hAnsi="Times New Roman"/>
                <w:color w:val="000000"/>
                <w:lang w:val="en-ID" w:eastAsia="en-US"/>
              </w:rPr>
            </w:pPr>
            <w:r w:rsidRPr="00865B3F">
              <w:rPr>
                <w:rFonts w:ascii="Times New Roman" w:hAnsi="Times New Roman"/>
                <w:color w:val="000000"/>
                <w:lang w:val="en-ID" w:eastAsia="en-US"/>
              </w:rPr>
              <w:t>Rp.222.334.906</w:t>
            </w:r>
          </w:p>
        </w:tc>
        <w:tc>
          <w:tcPr>
            <w:tcW w:w="1197" w:type="pct"/>
            <w:tcBorders>
              <w:top w:val="nil"/>
              <w:left w:val="nil"/>
              <w:bottom w:val="single" w:sz="4" w:space="0" w:color="auto"/>
              <w:right w:val="single" w:sz="4" w:space="0" w:color="auto"/>
            </w:tcBorders>
            <w:shd w:val="clear" w:color="auto" w:fill="DDEBF7"/>
            <w:noWrap/>
            <w:vAlign w:val="center"/>
            <w:hideMark/>
          </w:tcPr>
          <w:p w14:paraId="14D3380A" w14:textId="77777777" w:rsidR="00C90359" w:rsidRPr="00865B3F" w:rsidRDefault="00C90359" w:rsidP="00B86FFE">
            <w:pPr>
              <w:spacing w:after="0" w:line="240" w:lineRule="auto"/>
              <w:jc w:val="center"/>
              <w:rPr>
                <w:rFonts w:ascii="Times New Roman" w:hAnsi="Times New Roman"/>
                <w:color w:val="000000"/>
                <w:lang w:val="en-ID" w:eastAsia="en-US"/>
              </w:rPr>
            </w:pPr>
            <w:bookmarkStart w:id="4" w:name="_Hlk140697134"/>
            <w:r w:rsidRPr="00865B3F">
              <w:rPr>
                <w:rFonts w:ascii="Times New Roman" w:hAnsi="Times New Roman"/>
                <w:color w:val="000000"/>
                <w:lang w:val="en-ID" w:eastAsia="en-US"/>
              </w:rPr>
              <w:t>Rp.4.120.004.115</w:t>
            </w:r>
            <w:bookmarkEnd w:id="4"/>
          </w:p>
        </w:tc>
      </w:tr>
    </w:tbl>
    <w:p w14:paraId="2BC7E9C3" w14:textId="77777777" w:rsidR="00C90359" w:rsidRDefault="00C90359" w:rsidP="00C90359">
      <w:pPr>
        <w:pStyle w:val="PROSIDING-SUMBER"/>
      </w:pPr>
      <w:r>
        <w:t>Sumber: Data Penelitian yang Sudah Diolah, 2023.</w:t>
      </w:r>
    </w:p>
    <w:p w14:paraId="2F5F99A2" w14:textId="77777777" w:rsidR="00C90359" w:rsidRDefault="00C90359" w:rsidP="00C90359">
      <w:pPr>
        <w:pStyle w:val="PROSIDING-ISIPARAGRAF"/>
      </w:pPr>
      <w:r>
        <w:t xml:space="preserve">Berdasarkan Tabel 5.1 dapat dilihat bahwa kebijakan usulan menghasilkan total biaya persediaan yang lebih kecil dibandingkan kebijakan saat ini. Jika dilihat pada selisih jumlah pembelian, total biaya pembelian kondisi usulan menjadi lebih kecil dibandingkan dengan kondisi saat ini. Hal tersebut dikarenakan kuantitas bahan baku yang dibeli pada kebijakan usulan menjadi lebih sedikit. Pada selisih jumlah biaya pesan, kondisi usulan menjadi lebih </w:t>
      </w:r>
      <w:r>
        <w:lastRenderedPageBreak/>
        <w:t xml:space="preserve">besar dibandingkan dengan kondisi saat ini. Hal tersebut karena dipengaruhi oleh frekuensi pemesanan yang tinggi. </w:t>
      </w:r>
    </w:p>
    <w:p w14:paraId="3B9BD233" w14:textId="0195B3BF" w:rsidR="00C90359" w:rsidRPr="00B34434" w:rsidRDefault="00C90359" w:rsidP="00C90359">
      <w:pPr>
        <w:pStyle w:val="PROSIDING-ISIPARAGRAF"/>
      </w:pPr>
      <w:r>
        <w:t xml:space="preserve">Namun biaya pesan yang besar dapat diimbangi dengan biaya simpan yang lebih kecil pada kondisi usulan. Dikarenakan banyak komponen yang menggunakan lot sizing LFL sehingga jumlah persediaan menjadi sedikit atau tidak memiliki persediaan sama sekali dalam satu periode. Adapun selisih total biaya persediaan kebijakan usulan dengan kebijakan saat ini adalah Rp.4.120.004.115. Walapun selisih yang dihasilkan tidak signifikan namun apabila usulan kebijakan pemesanan bahan baku diimplementasikan, maka perusahaan tidak akan mengalami </w:t>
      </w:r>
      <w:r>
        <w:rPr>
          <w:i/>
        </w:rPr>
        <w:t>overstock</w:t>
      </w:r>
      <w:r>
        <w:t xml:space="preserve"> maupun kerugian akibat kerusakan bahan baku. Hal tersebut juga berdampak terhadap total biaya yang harus dikeluarkan akan menjadi lebih kecil dari kebijakan saat ini.</w:t>
      </w:r>
    </w:p>
    <w:p w14:paraId="1E27F6CB" w14:textId="01D096F8" w:rsidR="004C356E" w:rsidRDefault="004C356E" w:rsidP="00C90359">
      <w:pPr>
        <w:pStyle w:val="PROSIDING-SECTION"/>
      </w:pPr>
      <w:r w:rsidRPr="00B02F65">
        <w:t>Kesimpulan</w:t>
      </w:r>
    </w:p>
    <w:p w14:paraId="087A4C1D" w14:textId="77777777" w:rsidR="00C90359" w:rsidRPr="00865B3F" w:rsidRDefault="00C90359" w:rsidP="00C90359">
      <w:pPr>
        <w:pStyle w:val="PROSIDING-ISIPARAGRAF"/>
        <w:ind w:firstLine="0"/>
      </w:pPr>
      <w:bookmarkStart w:id="5" w:name="_Hlk144384184"/>
      <w:r w:rsidRPr="00865B3F">
        <w:t>Berdasarkan pembahasan dalam penelitian ini, peneliti menyimpulkan beberapa hasil penelitian sebagai berikut:</w:t>
      </w:r>
    </w:p>
    <w:p w14:paraId="56C69727" w14:textId="77777777" w:rsidR="00C90359" w:rsidRDefault="00C90359" w:rsidP="00C90359">
      <w:pPr>
        <w:pStyle w:val="PROSIDING-ISINUMBERING"/>
        <w:numPr>
          <w:ilvl w:val="0"/>
          <w:numId w:val="21"/>
        </w:numPr>
      </w:pPr>
      <w:r>
        <w:t xml:space="preserve">Pada perhitungan perencanaan produksi dilakukan peramalan permintaan box panel menggunakan Metode DMA sebagai dasar untuk perhitungan persediaan bahan baku. Kemudian dilakukan perhitungan Jadwal Produksi Induk (JPI) menggunakan Metode Tabular </w:t>
      </w:r>
      <w:r w:rsidRPr="00C90359">
        <w:rPr>
          <w:i/>
        </w:rPr>
        <w:t>Least Cost</w:t>
      </w:r>
      <w:r>
        <w:t xml:space="preserve"> untuk mengoptimalkan produksi dengan biaya terendah. Dari hasil RCCP, JPI tersebut valid untuk digunakan karena kapasitas yang dibutuhkan untuk memenuhi permintaan tidak melebihi kapasitas yang tersedia di PT. Bintang Cemerlang Presisindo.</w:t>
      </w:r>
    </w:p>
    <w:p w14:paraId="1BA189DD" w14:textId="77777777" w:rsidR="00C90359" w:rsidRDefault="00C90359" w:rsidP="00C90359">
      <w:pPr>
        <w:pStyle w:val="PROSIDING-ISINUMBERING"/>
        <w:numPr>
          <w:ilvl w:val="0"/>
          <w:numId w:val="21"/>
        </w:numPr>
      </w:pPr>
      <w:r>
        <w:t xml:space="preserve">Pada pengendalian persediaan dilakukan perhitungan MRP untuk mengetahui kebutuhan bahan baku dalam setiap periode. Dari hasil MRP diketahui jumlah pemesanan dan frekuensi pemesanan dalam satu tahun. Berdasarkan perhitungan terdapat komponen atau bahan baku yang menggunakan lot sizing MOQ yaitu </w:t>
      </w:r>
      <w:r w:rsidRPr="00C90359">
        <w:rPr>
          <w:i/>
        </w:rPr>
        <w:t xml:space="preserve">galvanis plate, alumunium plate, powder coating, cb bolt lamp </w:t>
      </w:r>
      <w:r w:rsidRPr="00C90359">
        <w:rPr>
          <w:lang w:val="en-US"/>
        </w:rPr>
        <w:t>dan</w:t>
      </w:r>
      <w:r w:rsidRPr="00C90359">
        <w:rPr>
          <w:i/>
        </w:rPr>
        <w:t xml:space="preserve"> nut lamp</w:t>
      </w:r>
      <w:r>
        <w:t xml:space="preserve">. Kemudian komponen yang menggunakan </w:t>
      </w:r>
      <w:r w:rsidRPr="00C90359">
        <w:rPr>
          <w:i/>
        </w:rPr>
        <w:t>lot sizing</w:t>
      </w:r>
      <w:r>
        <w:t xml:space="preserve"> LFL yaitu </w:t>
      </w:r>
      <w:r w:rsidRPr="00C90359">
        <w:rPr>
          <w:i/>
        </w:rPr>
        <w:t xml:space="preserve">door hinge, door coupling handle, limit switch, pilot lamp </w:t>
      </w:r>
      <w:r w:rsidRPr="00C90359">
        <w:rPr>
          <w:lang w:val="en-US"/>
        </w:rPr>
        <w:t>dan</w:t>
      </w:r>
      <w:r w:rsidRPr="00C90359">
        <w:rPr>
          <w:i/>
        </w:rPr>
        <w:t xml:space="preserve"> cabinet structure</w:t>
      </w:r>
      <w:r>
        <w:t xml:space="preserve">. </w:t>
      </w:r>
    </w:p>
    <w:p w14:paraId="51337CF5" w14:textId="015D5FA6" w:rsidR="004C356E" w:rsidRPr="00C90359" w:rsidRDefault="00C90359" w:rsidP="00C90359">
      <w:pPr>
        <w:pStyle w:val="PROSIDING-ISINUMBERING"/>
        <w:numPr>
          <w:ilvl w:val="0"/>
          <w:numId w:val="21"/>
        </w:numPr>
        <w:rPr>
          <w:szCs w:val="22"/>
        </w:rPr>
      </w:pPr>
      <w:r>
        <w:t xml:space="preserve">Kebijakan usulan menghasilkan total biaya persediaan yang lebih kecil dibandingan kebijakan saat ini. Jika dilihat pada selisih jumlah pembelian, kuantitas bahan baku yang dibeli pada kebijakan usulan menjadi lebih sedikit, maka total biaya pembelian menjadi lebih kecil. Selain itu, biaya pesan menjadi lebih besar karena dipengaruhi oleh frekuensi pemesanan yang tinggi. Namun hal tersebut dapat diimbangi dengan biaya simpan yang lebih kecil dikarenakan banyak komponen yang menggunakan </w:t>
      </w:r>
      <w:r w:rsidRPr="00C90359">
        <w:rPr>
          <w:i/>
        </w:rPr>
        <w:t>lot sizing</w:t>
      </w:r>
      <w:r>
        <w:t xml:space="preserve"> LFL sehingga jumlah persediaan menjadi sedikit atau tidak memiliki persediaan sama sekali dalam satu periode. Adapun selisih total biaya persediaan kebijakan usulan dengan kebijakan saat ini adalah Rp.4.120.004.115.</w:t>
      </w:r>
      <w:bookmarkEnd w:id="5"/>
    </w:p>
    <w:p w14:paraId="3F4D97F9" w14:textId="77777777" w:rsidR="004C356E" w:rsidRPr="00007CA2" w:rsidRDefault="00007CA2" w:rsidP="00007CA2">
      <w:pPr>
        <w:pStyle w:val="PROSIDING-Acknowledge"/>
      </w:pPr>
      <w:r>
        <w:t>Acknowledge</w:t>
      </w:r>
    </w:p>
    <w:p w14:paraId="1ECC048D" w14:textId="0B897C62" w:rsidR="00007CA2" w:rsidRPr="00B02F65" w:rsidRDefault="00C90359" w:rsidP="00AA5E27">
      <w:pPr>
        <w:pStyle w:val="PROSIDING-ISIPARAGRAF"/>
        <w:ind w:firstLine="0"/>
      </w:pPr>
      <w:proofErr w:type="spellStart"/>
      <w:r w:rsidRPr="00C90359">
        <w:rPr>
          <w:lang w:val="en-US"/>
        </w:rPr>
        <w:t>Peneliti</w:t>
      </w:r>
      <w:proofErr w:type="spellEnd"/>
      <w:r w:rsidRPr="00C90359">
        <w:rPr>
          <w:lang w:val="en-US"/>
        </w:rPr>
        <w:t xml:space="preserve"> </w:t>
      </w:r>
      <w:proofErr w:type="spellStart"/>
      <w:r w:rsidRPr="00C90359">
        <w:rPr>
          <w:lang w:val="en-US"/>
        </w:rPr>
        <w:t>mengucapkan</w:t>
      </w:r>
      <w:proofErr w:type="spellEnd"/>
      <w:r w:rsidRPr="00C90359">
        <w:rPr>
          <w:lang w:val="en-US"/>
        </w:rPr>
        <w:t xml:space="preserve"> </w:t>
      </w:r>
      <w:proofErr w:type="spellStart"/>
      <w:r w:rsidRPr="00C90359">
        <w:rPr>
          <w:lang w:val="en-US"/>
        </w:rPr>
        <w:t>terima</w:t>
      </w:r>
      <w:proofErr w:type="spellEnd"/>
      <w:r w:rsidRPr="00C90359">
        <w:rPr>
          <w:lang w:val="en-US"/>
        </w:rPr>
        <w:t xml:space="preserve">  </w:t>
      </w:r>
      <w:proofErr w:type="spellStart"/>
      <w:r w:rsidRPr="00C90359">
        <w:rPr>
          <w:lang w:val="en-US"/>
        </w:rPr>
        <w:t>kasih</w:t>
      </w:r>
      <w:proofErr w:type="spellEnd"/>
      <w:r w:rsidRPr="00C90359">
        <w:rPr>
          <w:lang w:val="en-US"/>
        </w:rPr>
        <w:t xml:space="preserve">  </w:t>
      </w:r>
      <w:proofErr w:type="spellStart"/>
      <w:r w:rsidRPr="00C90359">
        <w:rPr>
          <w:lang w:val="en-US"/>
        </w:rPr>
        <w:t>terhadap</w:t>
      </w:r>
      <w:proofErr w:type="spellEnd"/>
      <w:r w:rsidRPr="00C90359">
        <w:rPr>
          <w:lang w:val="en-US"/>
        </w:rPr>
        <w:t xml:space="preserve">  </w:t>
      </w:r>
      <w:proofErr w:type="spellStart"/>
      <w:r w:rsidRPr="00C90359">
        <w:rPr>
          <w:lang w:val="en-US"/>
        </w:rPr>
        <w:t>pihak</w:t>
      </w:r>
      <w:proofErr w:type="spellEnd"/>
      <w:r w:rsidRPr="00C90359">
        <w:rPr>
          <w:lang w:val="en-US"/>
        </w:rPr>
        <w:t xml:space="preserve">  yang  </w:t>
      </w:r>
      <w:proofErr w:type="spellStart"/>
      <w:r w:rsidRPr="00C90359">
        <w:rPr>
          <w:lang w:val="en-US"/>
        </w:rPr>
        <w:t>telah</w:t>
      </w:r>
      <w:proofErr w:type="spellEnd"/>
      <w:r w:rsidRPr="00C90359">
        <w:rPr>
          <w:lang w:val="en-US"/>
        </w:rPr>
        <w:t xml:space="preserve">  </w:t>
      </w:r>
      <w:proofErr w:type="spellStart"/>
      <w:r w:rsidRPr="00C90359">
        <w:rPr>
          <w:lang w:val="en-US"/>
        </w:rPr>
        <w:t>membantu</w:t>
      </w:r>
      <w:proofErr w:type="spellEnd"/>
      <w:r w:rsidRPr="00C90359">
        <w:rPr>
          <w:lang w:val="en-US"/>
        </w:rPr>
        <w:t xml:space="preserve">  </w:t>
      </w:r>
      <w:proofErr w:type="spellStart"/>
      <w:r w:rsidRPr="00C90359">
        <w:rPr>
          <w:lang w:val="en-US"/>
        </w:rPr>
        <w:t>dalam</w:t>
      </w:r>
      <w:proofErr w:type="spellEnd"/>
      <w:r w:rsidRPr="00C90359">
        <w:rPr>
          <w:lang w:val="en-US"/>
        </w:rPr>
        <w:t xml:space="preserve">  </w:t>
      </w:r>
      <w:proofErr w:type="spellStart"/>
      <w:r w:rsidRPr="00C90359">
        <w:rPr>
          <w:lang w:val="en-US"/>
        </w:rPr>
        <w:t>penelitian</w:t>
      </w:r>
      <w:proofErr w:type="spellEnd"/>
      <w:r w:rsidRPr="00C90359">
        <w:rPr>
          <w:lang w:val="en-US"/>
        </w:rPr>
        <w:t xml:space="preserve"> </w:t>
      </w:r>
      <w:proofErr w:type="spellStart"/>
      <w:r w:rsidRPr="00C90359">
        <w:rPr>
          <w:lang w:val="en-US"/>
        </w:rPr>
        <w:t>khususnya</w:t>
      </w:r>
      <w:proofErr w:type="spellEnd"/>
      <w:r w:rsidRPr="00C90359">
        <w:rPr>
          <w:lang w:val="en-US"/>
        </w:rPr>
        <w:t xml:space="preserve">  </w:t>
      </w:r>
      <w:proofErr w:type="spellStart"/>
      <w:r w:rsidRPr="00C90359">
        <w:rPr>
          <w:lang w:val="en-US"/>
        </w:rPr>
        <w:t>untuk</w:t>
      </w:r>
      <w:proofErr w:type="spellEnd"/>
      <w:r w:rsidRPr="00C90359">
        <w:rPr>
          <w:lang w:val="en-US"/>
        </w:rPr>
        <w:t xml:space="preserve">  Bapak </w:t>
      </w:r>
      <w:proofErr w:type="spellStart"/>
      <w:r w:rsidRPr="00C90359">
        <w:rPr>
          <w:lang w:val="en-US"/>
        </w:rPr>
        <w:t>Chaznin</w:t>
      </w:r>
      <w:proofErr w:type="spellEnd"/>
      <w:r w:rsidRPr="00C90359">
        <w:rPr>
          <w:lang w:val="en-US"/>
        </w:rPr>
        <w:t xml:space="preserve"> R. Muhammad,  Ir.,  M.T. </w:t>
      </w:r>
      <w:proofErr w:type="spellStart"/>
      <w:r w:rsidRPr="00C90359">
        <w:rPr>
          <w:lang w:val="en-US"/>
        </w:rPr>
        <w:t>selaku</w:t>
      </w:r>
      <w:proofErr w:type="spellEnd"/>
      <w:r w:rsidRPr="00C90359">
        <w:rPr>
          <w:lang w:val="en-US"/>
        </w:rPr>
        <w:t xml:space="preserve"> </w:t>
      </w:r>
      <w:proofErr w:type="spellStart"/>
      <w:r w:rsidRPr="00C90359">
        <w:rPr>
          <w:lang w:val="en-US"/>
        </w:rPr>
        <w:t>dosen</w:t>
      </w:r>
      <w:proofErr w:type="spellEnd"/>
      <w:r w:rsidRPr="00C90359">
        <w:rPr>
          <w:lang w:val="en-US"/>
        </w:rPr>
        <w:t xml:space="preserve">  </w:t>
      </w:r>
      <w:proofErr w:type="spellStart"/>
      <w:r w:rsidRPr="00C90359">
        <w:rPr>
          <w:lang w:val="en-US"/>
        </w:rPr>
        <w:t>pembimbing</w:t>
      </w:r>
      <w:proofErr w:type="spellEnd"/>
      <w:r w:rsidRPr="00C90359">
        <w:rPr>
          <w:lang w:val="en-US"/>
        </w:rPr>
        <w:t xml:space="preserve">  yang </w:t>
      </w:r>
      <w:proofErr w:type="spellStart"/>
      <w:r w:rsidRPr="00C90359">
        <w:rPr>
          <w:lang w:val="en-US"/>
        </w:rPr>
        <w:t>telah</w:t>
      </w:r>
      <w:proofErr w:type="spellEnd"/>
      <w:r w:rsidRPr="00C90359">
        <w:rPr>
          <w:lang w:val="en-US"/>
        </w:rPr>
        <w:t xml:space="preserve"> </w:t>
      </w:r>
      <w:proofErr w:type="spellStart"/>
      <w:r w:rsidRPr="00C90359">
        <w:rPr>
          <w:lang w:val="en-US"/>
        </w:rPr>
        <w:t>menyediakan</w:t>
      </w:r>
      <w:proofErr w:type="spellEnd"/>
      <w:r w:rsidRPr="00C90359">
        <w:rPr>
          <w:lang w:val="en-US"/>
        </w:rPr>
        <w:t xml:space="preserve"> </w:t>
      </w:r>
      <w:proofErr w:type="spellStart"/>
      <w:r w:rsidRPr="00C90359">
        <w:rPr>
          <w:lang w:val="en-US"/>
        </w:rPr>
        <w:t>waktu</w:t>
      </w:r>
      <w:proofErr w:type="spellEnd"/>
      <w:r w:rsidRPr="00C90359">
        <w:rPr>
          <w:lang w:val="en-US"/>
        </w:rPr>
        <w:t xml:space="preserve">, </w:t>
      </w:r>
      <w:proofErr w:type="spellStart"/>
      <w:r w:rsidRPr="00C90359">
        <w:rPr>
          <w:lang w:val="en-US"/>
        </w:rPr>
        <w:t>tenaga</w:t>
      </w:r>
      <w:proofErr w:type="spellEnd"/>
      <w:r w:rsidRPr="00C90359">
        <w:rPr>
          <w:lang w:val="en-US"/>
        </w:rPr>
        <w:t xml:space="preserve"> dan </w:t>
      </w:r>
      <w:proofErr w:type="spellStart"/>
      <w:r w:rsidRPr="00C90359">
        <w:rPr>
          <w:lang w:val="en-US"/>
        </w:rPr>
        <w:t>pikiran</w:t>
      </w:r>
      <w:proofErr w:type="spellEnd"/>
      <w:r w:rsidRPr="00C90359">
        <w:rPr>
          <w:lang w:val="en-US"/>
        </w:rPr>
        <w:t xml:space="preserve"> </w:t>
      </w:r>
      <w:proofErr w:type="spellStart"/>
      <w:r w:rsidRPr="00C90359">
        <w:rPr>
          <w:lang w:val="en-US"/>
        </w:rPr>
        <w:t>dalam</w:t>
      </w:r>
      <w:proofErr w:type="spellEnd"/>
      <w:r w:rsidRPr="00C90359">
        <w:rPr>
          <w:lang w:val="en-US"/>
        </w:rPr>
        <w:t xml:space="preserve"> </w:t>
      </w:r>
      <w:proofErr w:type="spellStart"/>
      <w:r w:rsidRPr="00C90359">
        <w:rPr>
          <w:lang w:val="en-US"/>
        </w:rPr>
        <w:t>memberikan</w:t>
      </w:r>
      <w:proofErr w:type="spellEnd"/>
      <w:r w:rsidRPr="00C90359">
        <w:rPr>
          <w:lang w:val="en-US"/>
        </w:rPr>
        <w:t xml:space="preserve"> </w:t>
      </w:r>
      <w:proofErr w:type="spellStart"/>
      <w:r w:rsidRPr="00C90359">
        <w:rPr>
          <w:lang w:val="en-US"/>
        </w:rPr>
        <w:t>ilmu</w:t>
      </w:r>
      <w:proofErr w:type="spellEnd"/>
      <w:r w:rsidRPr="00C90359">
        <w:rPr>
          <w:lang w:val="en-US"/>
        </w:rPr>
        <w:t xml:space="preserve"> </w:t>
      </w:r>
      <w:proofErr w:type="spellStart"/>
      <w:r w:rsidRPr="00C90359">
        <w:rPr>
          <w:lang w:val="en-US"/>
        </w:rPr>
        <w:t>serta</w:t>
      </w:r>
      <w:proofErr w:type="spellEnd"/>
      <w:r w:rsidRPr="00C90359">
        <w:rPr>
          <w:lang w:val="en-US"/>
        </w:rPr>
        <w:t xml:space="preserve"> </w:t>
      </w:r>
      <w:proofErr w:type="spellStart"/>
      <w:r w:rsidRPr="00C90359">
        <w:rPr>
          <w:lang w:val="en-US"/>
        </w:rPr>
        <w:t>arahan-arahan</w:t>
      </w:r>
      <w:proofErr w:type="spellEnd"/>
      <w:r w:rsidRPr="00C90359">
        <w:rPr>
          <w:lang w:val="en-US"/>
        </w:rPr>
        <w:t xml:space="preserve"> </w:t>
      </w:r>
      <w:proofErr w:type="spellStart"/>
      <w:r w:rsidRPr="00C90359">
        <w:rPr>
          <w:lang w:val="en-US"/>
        </w:rPr>
        <w:t>dalam</w:t>
      </w:r>
      <w:proofErr w:type="spellEnd"/>
      <w:r w:rsidRPr="00C90359">
        <w:rPr>
          <w:lang w:val="en-US"/>
        </w:rPr>
        <w:t xml:space="preserve"> </w:t>
      </w:r>
      <w:proofErr w:type="spellStart"/>
      <w:r w:rsidRPr="00C90359">
        <w:rPr>
          <w:lang w:val="en-US"/>
        </w:rPr>
        <w:t>penyusunan</w:t>
      </w:r>
      <w:proofErr w:type="spellEnd"/>
      <w:r w:rsidRPr="00C90359">
        <w:rPr>
          <w:lang w:val="en-US"/>
        </w:rPr>
        <w:t xml:space="preserve">  </w:t>
      </w:r>
      <w:proofErr w:type="spellStart"/>
      <w:r w:rsidRPr="00C90359">
        <w:rPr>
          <w:lang w:val="en-US"/>
        </w:rPr>
        <w:t>penelitian</w:t>
      </w:r>
      <w:proofErr w:type="spellEnd"/>
      <w:r w:rsidRPr="00C90359">
        <w:rPr>
          <w:lang w:val="en-US"/>
        </w:rPr>
        <w:t xml:space="preserve">. </w:t>
      </w:r>
      <w:proofErr w:type="spellStart"/>
      <w:r w:rsidRPr="00C90359">
        <w:rPr>
          <w:lang w:val="en-US"/>
        </w:rPr>
        <w:t>Peneliti</w:t>
      </w:r>
      <w:proofErr w:type="spellEnd"/>
      <w:r w:rsidRPr="00C90359">
        <w:rPr>
          <w:lang w:val="en-US"/>
        </w:rPr>
        <w:t xml:space="preserve"> </w:t>
      </w:r>
      <w:proofErr w:type="spellStart"/>
      <w:r w:rsidRPr="00C90359">
        <w:rPr>
          <w:lang w:val="en-US"/>
        </w:rPr>
        <w:t>mengucapkan</w:t>
      </w:r>
      <w:proofErr w:type="spellEnd"/>
      <w:r w:rsidRPr="00C90359">
        <w:rPr>
          <w:lang w:val="en-US"/>
        </w:rPr>
        <w:t xml:space="preserve">  </w:t>
      </w:r>
      <w:proofErr w:type="spellStart"/>
      <w:r w:rsidRPr="00C90359">
        <w:rPr>
          <w:lang w:val="en-US"/>
        </w:rPr>
        <w:t>terima</w:t>
      </w:r>
      <w:proofErr w:type="spellEnd"/>
      <w:r w:rsidRPr="00C90359">
        <w:rPr>
          <w:lang w:val="en-US"/>
        </w:rPr>
        <w:t xml:space="preserve">  </w:t>
      </w:r>
      <w:proofErr w:type="spellStart"/>
      <w:r w:rsidRPr="00C90359">
        <w:rPr>
          <w:lang w:val="en-US"/>
        </w:rPr>
        <w:t>kasih</w:t>
      </w:r>
      <w:proofErr w:type="spellEnd"/>
      <w:r w:rsidRPr="00C90359">
        <w:rPr>
          <w:lang w:val="en-US"/>
        </w:rPr>
        <w:t xml:space="preserve">  pula  pada  </w:t>
      </w:r>
      <w:proofErr w:type="spellStart"/>
      <w:r w:rsidRPr="00C90359">
        <w:rPr>
          <w:lang w:val="en-US"/>
        </w:rPr>
        <w:t>pihak</w:t>
      </w:r>
      <w:proofErr w:type="spellEnd"/>
      <w:r w:rsidRPr="00C90359">
        <w:rPr>
          <w:lang w:val="en-US"/>
        </w:rPr>
        <w:t xml:space="preserve">  </w:t>
      </w:r>
      <w:proofErr w:type="spellStart"/>
      <w:r w:rsidRPr="00C90359">
        <w:rPr>
          <w:lang w:val="en-US"/>
        </w:rPr>
        <w:t>perusahaan</w:t>
      </w:r>
      <w:proofErr w:type="spellEnd"/>
      <w:r w:rsidRPr="00C90359">
        <w:rPr>
          <w:lang w:val="en-US"/>
        </w:rPr>
        <w:t xml:space="preserve">  PT. Bintang </w:t>
      </w:r>
      <w:proofErr w:type="spellStart"/>
      <w:r w:rsidRPr="00C90359">
        <w:rPr>
          <w:lang w:val="en-US"/>
        </w:rPr>
        <w:t>Cemerlang</w:t>
      </w:r>
      <w:proofErr w:type="spellEnd"/>
      <w:r w:rsidRPr="00C90359">
        <w:rPr>
          <w:lang w:val="en-US"/>
        </w:rPr>
        <w:t xml:space="preserve"> </w:t>
      </w:r>
      <w:proofErr w:type="spellStart"/>
      <w:r w:rsidRPr="00C90359">
        <w:rPr>
          <w:lang w:val="en-US"/>
        </w:rPr>
        <w:t>Presisindo</w:t>
      </w:r>
      <w:proofErr w:type="spellEnd"/>
      <w:r w:rsidRPr="00C90359">
        <w:rPr>
          <w:lang w:val="en-US"/>
        </w:rPr>
        <w:t xml:space="preserve"> yang </w:t>
      </w:r>
      <w:proofErr w:type="spellStart"/>
      <w:r w:rsidRPr="00C90359">
        <w:rPr>
          <w:lang w:val="en-US"/>
        </w:rPr>
        <w:t>telah</w:t>
      </w:r>
      <w:proofErr w:type="spellEnd"/>
      <w:r w:rsidRPr="00C90359">
        <w:rPr>
          <w:lang w:val="en-US"/>
        </w:rPr>
        <w:t xml:space="preserve"> </w:t>
      </w:r>
      <w:proofErr w:type="spellStart"/>
      <w:r w:rsidRPr="00C90359">
        <w:rPr>
          <w:lang w:val="en-US"/>
        </w:rPr>
        <w:t>mengizinkan</w:t>
      </w:r>
      <w:proofErr w:type="spellEnd"/>
      <w:r w:rsidRPr="00C90359">
        <w:rPr>
          <w:lang w:val="en-US"/>
        </w:rPr>
        <w:t xml:space="preserve"> dan </w:t>
      </w:r>
      <w:proofErr w:type="spellStart"/>
      <w:r w:rsidRPr="00C90359">
        <w:rPr>
          <w:lang w:val="en-US"/>
        </w:rPr>
        <w:t>membantu</w:t>
      </w:r>
      <w:proofErr w:type="spellEnd"/>
      <w:r w:rsidRPr="00C90359">
        <w:rPr>
          <w:lang w:val="en-US"/>
        </w:rPr>
        <w:t xml:space="preserve"> </w:t>
      </w:r>
      <w:proofErr w:type="spellStart"/>
      <w:r w:rsidRPr="00C90359">
        <w:rPr>
          <w:lang w:val="en-US"/>
        </w:rPr>
        <w:t>dalam</w:t>
      </w:r>
      <w:proofErr w:type="spellEnd"/>
      <w:r w:rsidRPr="00C90359">
        <w:rPr>
          <w:lang w:val="en-US"/>
        </w:rPr>
        <w:t xml:space="preserve"> </w:t>
      </w:r>
      <w:proofErr w:type="spellStart"/>
      <w:r w:rsidRPr="00C90359">
        <w:rPr>
          <w:lang w:val="en-US"/>
        </w:rPr>
        <w:t>memenuhi</w:t>
      </w:r>
      <w:proofErr w:type="spellEnd"/>
      <w:r w:rsidRPr="00C90359">
        <w:rPr>
          <w:lang w:val="en-US"/>
        </w:rPr>
        <w:t xml:space="preserve"> </w:t>
      </w:r>
      <w:proofErr w:type="spellStart"/>
      <w:r w:rsidRPr="00C90359">
        <w:rPr>
          <w:lang w:val="en-US"/>
        </w:rPr>
        <w:t>kebutuhan</w:t>
      </w:r>
      <w:proofErr w:type="spellEnd"/>
      <w:r w:rsidRPr="00C90359">
        <w:rPr>
          <w:lang w:val="en-US"/>
        </w:rPr>
        <w:t xml:space="preserve"> </w:t>
      </w:r>
      <w:proofErr w:type="spellStart"/>
      <w:r w:rsidRPr="00C90359">
        <w:rPr>
          <w:lang w:val="en-US"/>
        </w:rPr>
        <w:t>penelitian</w:t>
      </w:r>
      <w:proofErr w:type="spellEnd"/>
      <w:r w:rsidRPr="00C90359">
        <w:rPr>
          <w:lang w:val="en-US"/>
        </w:rPr>
        <w:t>.</w:t>
      </w:r>
    </w:p>
    <w:p w14:paraId="509AE3DF" w14:textId="7CF84053" w:rsidR="00C90359" w:rsidRPr="00865B3F" w:rsidRDefault="004C356E" w:rsidP="00C90359">
      <w:pPr>
        <w:pStyle w:val="PROSIDING-DAFTARPUSTAKA"/>
      </w:pPr>
      <w:r w:rsidRPr="00B34434">
        <w:t>Daftar Pustaka</w:t>
      </w:r>
      <w:r w:rsidR="000B3B35" w:rsidRPr="00071E95">
        <w:rPr>
          <w:rFonts w:asciiTheme="majorBidi" w:eastAsia="Calibri" w:hAnsiTheme="majorBidi" w:cstheme="majorBidi"/>
        </w:rPr>
        <w:fldChar w:fldCharType="begin" w:fldLock="1"/>
      </w:r>
      <w:r w:rsidR="000B3B35" w:rsidRPr="00C90359">
        <w:rPr>
          <w:rFonts w:asciiTheme="majorBidi" w:hAnsiTheme="majorBidi" w:cstheme="majorBidi"/>
        </w:rPr>
        <w:instrText xml:space="preserve">ADDIN Mendeley Bibliography CSL_BIBLIOGRAPHY </w:instrText>
      </w:r>
      <w:r w:rsidR="000B3B35" w:rsidRPr="00071E95">
        <w:rPr>
          <w:rFonts w:asciiTheme="majorBidi" w:eastAsia="Calibri" w:hAnsiTheme="majorBidi" w:cstheme="majorBidi"/>
        </w:rPr>
        <w:fldChar w:fldCharType="separate"/>
      </w:r>
      <w:bookmarkStart w:id="6" w:name="_Hlk144384244"/>
    </w:p>
    <w:p w14:paraId="6124BB8D" w14:textId="77777777" w:rsidR="00C90359" w:rsidRDefault="00C90359" w:rsidP="00C90359">
      <w:pPr>
        <w:pStyle w:val="PROSIDING-ISIDAFPUS"/>
        <w:rPr>
          <w:sz w:val="24"/>
          <w:szCs w:val="24"/>
          <w:lang w:eastAsia="en-US"/>
        </w:rPr>
      </w:pPr>
      <w:r>
        <w:t xml:space="preserve">Fogarty, D,W,, Blackstone, J,H,, and Hoffman, T,R,, (1991), </w:t>
      </w:r>
      <w:r>
        <w:rPr>
          <w:i/>
          <w:iCs/>
        </w:rPr>
        <w:t xml:space="preserve">Production &amp; Inventory Management, </w:t>
      </w:r>
      <w:r>
        <w:t>2D Edition,, Cinicnnati, Ohio: South-Western Publishing Co</w:t>
      </w:r>
      <w:r>
        <w:rPr>
          <w:lang w:val="id-ID"/>
        </w:rPr>
        <w:t>.</w:t>
      </w:r>
    </w:p>
    <w:p w14:paraId="593BEC62" w14:textId="77777777" w:rsidR="00C90359" w:rsidRDefault="00C90359" w:rsidP="00C90359">
      <w:pPr>
        <w:pStyle w:val="PROSIDING-ISIDAFPUS"/>
        <w:rPr>
          <w:sz w:val="24"/>
          <w:lang w:eastAsia="en-US"/>
        </w:rPr>
      </w:pPr>
      <w:r>
        <w:t xml:space="preserve">Heizer, J,, Render, B,, dan Munson, C, (2017), </w:t>
      </w:r>
      <w:r>
        <w:rPr>
          <w:i/>
        </w:rPr>
        <w:t>Operations Management: Sustainability and Supply Chain Management</w:t>
      </w:r>
      <w:r>
        <w:t>, Edinburgh: Pearson Education Limited</w:t>
      </w:r>
      <w:r>
        <w:rPr>
          <w:lang w:val="id-ID"/>
        </w:rPr>
        <w:t>.</w:t>
      </w:r>
    </w:p>
    <w:p w14:paraId="6AE85579" w14:textId="77777777" w:rsidR="00C90359" w:rsidRDefault="00C90359" w:rsidP="00C90359">
      <w:pPr>
        <w:pStyle w:val="PROSIDING-ISIDAFPUS"/>
        <w:rPr>
          <w:sz w:val="24"/>
          <w:szCs w:val="24"/>
          <w:lang w:eastAsia="en-US"/>
        </w:rPr>
      </w:pPr>
      <w:r>
        <w:t>Sheikh, K,, 2002, Manufacturing Resource Planning (MRP II), McGrow-Hill</w:t>
      </w:r>
      <w:r>
        <w:rPr>
          <w:lang w:val="id-ID"/>
        </w:rPr>
        <w:t>.</w:t>
      </w:r>
    </w:p>
    <w:p w14:paraId="6E23F60B" w14:textId="77777777" w:rsidR="00C90359" w:rsidRDefault="00C90359" w:rsidP="00C90359">
      <w:pPr>
        <w:pStyle w:val="PROSIDING-ISIDAFPUS"/>
      </w:pPr>
      <w:r>
        <w:t xml:space="preserve">Tersine, R. J., (1994). </w:t>
      </w:r>
      <w:r>
        <w:rPr>
          <w:i/>
        </w:rPr>
        <w:t>Principles Of Inventory and Materials Management</w:t>
      </w:r>
      <w:r>
        <w:t xml:space="preserve">. Edisi </w:t>
      </w:r>
      <w:r>
        <w:lastRenderedPageBreak/>
        <w:t>Keempat. New Jersey: Prentice Hall International, Inc.</w:t>
      </w:r>
    </w:p>
    <w:p w14:paraId="74A30432" w14:textId="77777777" w:rsidR="00C90359" w:rsidRDefault="00C90359" w:rsidP="00C90359">
      <w:pPr>
        <w:pStyle w:val="PROSIDING-ISIDAFPUS"/>
      </w:pPr>
      <w:r>
        <w:t xml:space="preserve">R. A. Ramdhani and A. N. Supena, “Perancangan Sistem Informasi Manajemen Persediaan Bahan Baku CV. X,” </w:t>
      </w:r>
      <w:r>
        <w:rPr>
          <w:i/>
          <w:iCs/>
        </w:rPr>
        <w:t>Jurnal Riset Teknik Industri</w:t>
      </w:r>
      <w:r>
        <w:t>, pp. 83–90, Jul. 2022, doi: 10.29313/jrti.v2i1.961.</w:t>
      </w:r>
    </w:p>
    <w:p w14:paraId="2CE4EA47" w14:textId="77777777" w:rsidR="00C90359" w:rsidRDefault="00C90359" w:rsidP="00C90359">
      <w:pPr>
        <w:pStyle w:val="PROSIDING-ISIDAFPUS"/>
      </w:pPr>
      <w:r>
        <w:t xml:space="preserve">R. Haydar and A. A. Nurrahman, “Aplikasi Dashboard Pengendalian Persediaan Bahan Baku Menggunakan EOQ Probabilistik pada Pabrik Beras,” </w:t>
      </w:r>
      <w:r>
        <w:rPr>
          <w:i/>
          <w:iCs/>
        </w:rPr>
        <w:t>Jurnal Riset Teknik Industri</w:t>
      </w:r>
      <w:r>
        <w:t>, pp. 151–160, Dec. 2022, doi: 10.29313/jrti.v2i2.1329.</w:t>
      </w:r>
    </w:p>
    <w:p w14:paraId="34D453AD" w14:textId="64FC5FDC" w:rsidR="00C90359" w:rsidRPr="00071E95" w:rsidRDefault="00C90359" w:rsidP="00C90359">
      <w:pPr>
        <w:pStyle w:val="PROSIDING-ISIDAFPUS"/>
        <w:rPr>
          <w:rFonts w:asciiTheme="majorBidi" w:hAnsiTheme="majorBidi" w:cstheme="majorBidi"/>
        </w:rPr>
      </w:pPr>
      <w:r>
        <w:t xml:space="preserve">Sarah Citrawati, Chaznin R. Muhammad, and Reni Amaranti, “Upaya Mengurangi Biaya Persediaan Bahan Baku pada Strategi Hybrid (Make to Stock dan Make to Order) di PT T,” </w:t>
      </w:r>
      <w:r>
        <w:rPr>
          <w:i/>
          <w:iCs/>
        </w:rPr>
        <w:t>Jurnal Riset Teknik Industri</w:t>
      </w:r>
      <w:r>
        <w:t>, pp. 77–88, Jul. 2023, doi: 10.29313/jrti.v3i1.1976.</w:t>
      </w:r>
      <w:bookmarkEnd w:id="6"/>
    </w:p>
    <w:p w14:paraId="73B9CB1F" w14:textId="77777777" w:rsidR="00AA336E" w:rsidRDefault="000B3B35" w:rsidP="00071E95">
      <w:pPr>
        <w:pStyle w:val="PROSIDING-ISIDAFPUS"/>
        <w:numPr>
          <w:ilvl w:val="0"/>
          <w:numId w:val="0"/>
        </w:numPr>
        <w:ind w:left="709"/>
        <w:rPr>
          <w:rFonts w:asciiTheme="majorBidi" w:hAnsiTheme="majorBidi" w:cstheme="majorBidi"/>
        </w:rPr>
      </w:pPr>
      <w:r w:rsidRPr="00071E95">
        <w:rPr>
          <w:rFonts w:asciiTheme="majorBidi" w:hAnsiTheme="majorBidi" w:cstheme="majorBidi"/>
        </w:rPr>
        <w:fldChar w:fldCharType="end"/>
      </w:r>
    </w:p>
    <w:p w14:paraId="39B24F69" w14:textId="77777777" w:rsidR="00071E95" w:rsidRPr="00137B3B" w:rsidRDefault="00071E95" w:rsidP="00071E95">
      <w:pPr>
        <w:pStyle w:val="PROSIDING-ISIDAFPUS"/>
        <w:numPr>
          <w:ilvl w:val="0"/>
          <w:numId w:val="0"/>
        </w:numPr>
      </w:pPr>
    </w:p>
    <w:sectPr w:rsidR="00071E95" w:rsidRPr="00137B3B" w:rsidSect="0018322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701" w:right="1701" w:bottom="1349" w:left="1701" w:header="1134" w:footer="964" w:gutter="0"/>
      <w:pgNumType w:start="53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A6BF" w14:textId="77777777" w:rsidR="001B5EAF" w:rsidRPr="0011684B" w:rsidRDefault="001B5EAF" w:rsidP="003F2FD5">
      <w:pPr>
        <w:spacing w:after="0"/>
      </w:pPr>
      <w:r>
        <w:separator/>
      </w:r>
    </w:p>
    <w:p w14:paraId="3396C2A8" w14:textId="77777777" w:rsidR="001B5EAF" w:rsidRDefault="001B5EAF"/>
  </w:endnote>
  <w:endnote w:type="continuationSeparator" w:id="0">
    <w:p w14:paraId="27CB9016" w14:textId="77777777" w:rsidR="001B5EAF" w:rsidRPr="0011684B" w:rsidRDefault="001B5EAF" w:rsidP="003F2FD5">
      <w:pPr>
        <w:spacing w:after="0"/>
      </w:pPr>
      <w:r>
        <w:continuationSeparator/>
      </w:r>
    </w:p>
    <w:p w14:paraId="4763535D" w14:textId="77777777" w:rsidR="001B5EAF" w:rsidRDefault="001B5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8096" w14:textId="74606CD0" w:rsidR="00CF4CFD" w:rsidRPr="007F3DC9" w:rsidRDefault="0084032D" w:rsidP="00CD2ECE">
    <w:pPr>
      <w:pStyle w:val="PROSIDING-HeaderFooter"/>
    </w:pPr>
    <w:r>
      <w:t xml:space="preserve">Vol. </w:t>
    </w:r>
    <w:r w:rsidR="000C5D8D">
      <w:rPr>
        <w:lang w:val="id-ID"/>
      </w:rPr>
      <w:t>3</w:t>
    </w:r>
    <w:r w:rsidR="00461E83">
      <w:t xml:space="preserve"> No. 2</w:t>
    </w:r>
    <w:r w:rsidR="00461E83" w:rsidRPr="00461E83">
      <w:t xml:space="preserve"> (202</w:t>
    </w:r>
    <w:r w:rsidR="000C5D8D">
      <w:rPr>
        <w:lang w:val="id-ID"/>
      </w:rPr>
      <w:t>3</w:t>
    </w:r>
    <w:r w:rsidR="00461E83" w:rsidRPr="00461E83">
      <w:t>)</w:t>
    </w:r>
    <w:r w:rsidR="00AA5E27">
      <w:t xml:space="preserve">, Hal: </w:t>
    </w:r>
    <w:r w:rsidR="00183226">
      <w:t>539-549</w:t>
    </w:r>
    <w:r w:rsidR="007638AC">
      <w:rPr>
        <w:color w:val="333333"/>
        <w:shd w:val="clear" w:color="auto" w:fill="FFFFFF"/>
      </w:rPr>
      <w:tab/>
    </w:r>
    <w:r w:rsidR="007638AC">
      <w:rPr>
        <w:color w:val="333333"/>
        <w:shd w:val="clear" w:color="auto" w:fill="FFFFFF"/>
      </w:rPr>
      <w:tab/>
    </w:r>
    <w:r w:rsidR="00A932A6" w:rsidRPr="00A932A6">
      <w:rPr>
        <w:shd w:val="clear" w:color="auto" w:fill="FFFFFF"/>
      </w:rPr>
      <w:ptab w:relativeTo="margin" w:alignment="right" w:leader="none"/>
    </w:r>
    <w:r w:rsidR="007638AC" w:rsidRPr="00A932A6">
      <w:rPr>
        <w:shd w:val="clear" w:color="auto" w:fill="FFFFFF"/>
      </w:rPr>
      <w:t xml:space="preserve">ISSN: </w:t>
    </w:r>
    <w:r w:rsidR="00CD2ECE" w:rsidRPr="00CD2ECE">
      <w:rPr>
        <w:shd w:val="clear" w:color="auto" w:fill="FFFFFF"/>
      </w:rPr>
      <w:t>2828-2132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4909" w14:textId="7B4467D6" w:rsidR="00CF4CFD" w:rsidRPr="00542DEE" w:rsidRDefault="00A932A6" w:rsidP="00CD2ECE">
    <w:pPr>
      <w:pStyle w:val="PROSIDING-HeaderFooter"/>
    </w:pPr>
    <w:r>
      <w:ptab w:relativeTo="margin" w:alignment="right" w:leader="none"/>
    </w:r>
    <w:r w:rsidR="00746CB2" w:rsidRPr="00746CB2">
      <w:t xml:space="preserve"> </w:t>
    </w:r>
    <w:r w:rsidR="00CD2ECE" w:rsidRPr="00CD2ECE">
      <w:t>Industrial Engineering Science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92C1" w14:textId="5C524292" w:rsidR="00923709" w:rsidRDefault="00E52599" w:rsidP="00A932A6">
    <w:pPr>
      <w:pStyle w:val="PROSIDING-HeaderFooter"/>
    </w:pPr>
    <w:r>
      <w:t>Corresponding</w:t>
    </w:r>
    <w:r w:rsidR="00923709">
      <w:t xml:space="preserve"> Author</w:t>
    </w:r>
  </w:p>
  <w:p w14:paraId="26A8EDB3" w14:textId="27EF609C" w:rsidR="00CF4CFD" w:rsidRPr="00923709" w:rsidRDefault="00E52599" w:rsidP="00A932A6">
    <w:pPr>
      <w:pStyle w:val="PROSIDING-HeaderFooter"/>
    </w:pPr>
    <w:r>
      <w:t>Email</w:t>
    </w:r>
    <w:r w:rsidR="00923709">
      <w:t xml:space="preserve">: </w:t>
    </w:r>
    <w:r w:rsidR="00C90359" w:rsidRPr="004D1240">
      <w:t>chaznin_crm@yahoo.co.id</w:t>
    </w:r>
    <w:r w:rsidR="00C90359" w:rsidRPr="00923709">
      <w:t xml:space="preserve"> </w:t>
    </w:r>
    <w:r w:rsidR="00923709" w:rsidRPr="00923709">
      <w:ptab w:relativeTo="margin" w:alignment="center" w:leader="none"/>
    </w:r>
    <w:r w:rsidR="00923709" w:rsidRPr="00923709">
      <w:ptab w:relativeTo="margin" w:alignment="right" w:leader="none"/>
    </w:r>
    <w:r w:rsidR="00183226">
      <w:rPr>
        <w:b/>
        <w:bCs w:val="0"/>
      </w:rPr>
      <w:t>539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4A146" w14:textId="77777777" w:rsidR="001B5EAF" w:rsidRPr="0011684B" w:rsidRDefault="001B5EAF" w:rsidP="003F2FD5">
      <w:pPr>
        <w:spacing w:after="0"/>
      </w:pPr>
      <w:r>
        <w:separator/>
      </w:r>
    </w:p>
    <w:p w14:paraId="77ABD098" w14:textId="77777777" w:rsidR="001B5EAF" w:rsidRDefault="001B5EAF"/>
  </w:footnote>
  <w:footnote w:type="continuationSeparator" w:id="0">
    <w:p w14:paraId="4475E37B" w14:textId="77777777" w:rsidR="001B5EAF" w:rsidRPr="0011684B" w:rsidRDefault="001B5EAF" w:rsidP="003F2FD5">
      <w:pPr>
        <w:spacing w:after="0"/>
      </w:pPr>
      <w:r>
        <w:continuationSeparator/>
      </w:r>
    </w:p>
    <w:p w14:paraId="79A4CEE1" w14:textId="77777777" w:rsidR="001B5EAF" w:rsidRDefault="001B5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C5C6" w14:textId="12A860C4" w:rsidR="00444FB6" w:rsidRDefault="006121F8" w:rsidP="00C0381A">
    <w:pPr>
      <w:pStyle w:val="PROSIDING-HeaderFooter"/>
    </w:pPr>
    <w:r>
      <w:rPr>
        <w:b/>
      </w:rPr>
      <w:ptab w:relativeTo="margin" w:alignment="left" w:leader="none"/>
    </w:r>
    <w:r w:rsidR="00156766" w:rsidRPr="00DA2E84">
      <w:rPr>
        <w:b/>
      </w:rPr>
      <w:fldChar w:fldCharType="begin"/>
    </w:r>
    <w:r w:rsidR="00C64D16" w:rsidRPr="00DA2E84">
      <w:rPr>
        <w:b/>
      </w:rPr>
      <w:instrText xml:space="preserve"> PAGE   \* MERGEFORMAT </w:instrText>
    </w:r>
    <w:r w:rsidR="00156766" w:rsidRPr="00DA2E84">
      <w:rPr>
        <w:b/>
      </w:rPr>
      <w:fldChar w:fldCharType="separate"/>
    </w:r>
    <w:r w:rsidR="00CD2ECE">
      <w:rPr>
        <w:b/>
        <w:noProof/>
      </w:rPr>
      <w:t>4</w:t>
    </w:r>
    <w:r w:rsidR="00156766" w:rsidRPr="00DA2E84">
      <w:rPr>
        <w:b/>
      </w:rPr>
      <w:fldChar w:fldCharType="end"/>
    </w:r>
    <w:r>
      <w:rPr>
        <w:b/>
      </w:rPr>
      <w:t xml:space="preserve">  </w:t>
    </w:r>
    <w:r w:rsidR="00A932A6">
      <w:t>|</w:t>
    </w:r>
    <w:r w:rsidR="00BF08EA">
      <w:t xml:space="preserve"> </w:t>
    </w:r>
    <w:proofErr w:type="spellStart"/>
    <w:r w:rsidR="00C90359" w:rsidRPr="00C90359">
      <w:t>Rafa</w:t>
    </w:r>
    <w:proofErr w:type="spellEnd"/>
    <w:r w:rsidR="00C90359" w:rsidRPr="00C90359">
      <w:t xml:space="preserve"> </w:t>
    </w:r>
    <w:proofErr w:type="spellStart"/>
    <w:r w:rsidR="00C90359" w:rsidRPr="00C90359">
      <w:t>Auliya</w:t>
    </w:r>
    <w:proofErr w:type="spellEnd"/>
    <w:r w:rsidR="00C90359" w:rsidRPr="00C90359">
      <w:t xml:space="preserve"> Wafiq</w:t>
    </w:r>
    <w:r w:rsidR="004A678F" w:rsidRPr="00DA2E84">
      <w:rPr>
        <w:spacing w:val="1"/>
      </w:rPr>
      <w:t xml:space="preserve">, </w:t>
    </w:r>
    <w:r w:rsidR="004A678F" w:rsidRPr="00DA2E84">
      <w:rPr>
        <w:i/>
        <w:iCs/>
        <w:spacing w:val="1"/>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9B97" w14:textId="64AC4007" w:rsidR="00444FB6" w:rsidRDefault="00A932A6" w:rsidP="00C0381A">
    <w:pPr>
      <w:pStyle w:val="PROSIDING-HeaderFooter"/>
      <w:rPr>
        <w:lang w:eastAsia="en-US"/>
      </w:rPr>
    </w:pPr>
    <w:r>
      <w:ptab w:relativeTo="margin" w:alignment="right" w:leader="none"/>
    </w:r>
    <w:r w:rsidR="00C90359" w:rsidRPr="00C90359">
      <w:t xml:space="preserve"> </w:t>
    </w:r>
    <w:proofErr w:type="spellStart"/>
    <w:r w:rsidR="00C90359" w:rsidRPr="00C90359">
      <w:t>Reduksi</w:t>
    </w:r>
    <w:proofErr w:type="spellEnd"/>
    <w:r w:rsidR="00C90359" w:rsidRPr="00C90359">
      <w:t xml:space="preserve"> Total Inventory Cost Bahan Baku Box Panel </w:t>
    </w:r>
    <w:proofErr w:type="spellStart"/>
    <w:r w:rsidR="00C90359" w:rsidRPr="00C90359">
      <w:t>dengan</w:t>
    </w:r>
    <w:proofErr w:type="spellEnd"/>
    <w:r w:rsidR="00C90359" w:rsidRPr="00C90359">
      <w:t xml:space="preserve"> </w:t>
    </w:r>
    <w:proofErr w:type="spellStart"/>
    <w:r w:rsidR="00C90359" w:rsidRPr="00C90359">
      <w:t>Pendekatan</w:t>
    </w:r>
    <w:proofErr w:type="spellEnd"/>
    <w:r w:rsidR="00C90359" w:rsidRPr="00C90359">
      <w:t xml:space="preserve"> Material Requirement Planning (MRP)</w:t>
    </w:r>
    <w:r>
      <w:t xml:space="preserve"> </w:t>
    </w:r>
    <w:r w:rsidR="00E736E3" w:rsidRPr="00823501">
      <w:rPr>
        <w:sz w:val="2"/>
        <w:lang w:eastAsia="en-US"/>
      </w:rPr>
      <w:t xml:space="preserve">  </w:t>
    </w:r>
    <w:r w:rsidR="00C64D16" w:rsidRPr="00823501">
      <w:t xml:space="preserve">|   </w:t>
    </w:r>
    <w:r w:rsidR="00156766" w:rsidRPr="00823501">
      <w:fldChar w:fldCharType="begin"/>
    </w:r>
    <w:r w:rsidR="00C64D16" w:rsidRPr="00823501">
      <w:instrText xml:space="preserve"> PAGE   \* MERGEFORMAT </w:instrText>
    </w:r>
    <w:r w:rsidR="00156766" w:rsidRPr="00823501">
      <w:fldChar w:fldCharType="separate"/>
    </w:r>
    <w:r w:rsidR="00CD2ECE">
      <w:rPr>
        <w:noProof/>
      </w:rPr>
      <w:t>3</w:t>
    </w:r>
    <w:r w:rsidR="00156766" w:rsidRPr="0082350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3A4B" w14:textId="4AF64098" w:rsidR="00CF4CFD" w:rsidRPr="00C90359" w:rsidRDefault="0069199F" w:rsidP="00CD2ECE">
    <w:pPr>
      <w:pStyle w:val="PROSIDING-HeaderFooter"/>
      <w:rPr>
        <w:lang w:val="id-ID"/>
      </w:rPr>
    </w:pPr>
    <w:r>
      <w:t xml:space="preserve">Bandung Conference Series: </w:t>
    </w:r>
    <w:r w:rsidR="00CD2ECE" w:rsidRPr="00CD2ECE">
      <w:t>Industrial Engineering Science</w:t>
    </w:r>
    <w:r w:rsidR="0033561A" w:rsidRPr="0033561A">
      <w:t xml:space="preserve"> </w:t>
    </w:r>
    <w:r w:rsidR="00137B3B">
      <w:ptab w:relativeTo="margin" w:alignment="right" w:leader="none"/>
    </w:r>
    <w:r w:rsidR="00746CB2" w:rsidRPr="00746CB2">
      <w:t xml:space="preserve"> </w:t>
    </w:r>
    <w:hyperlink r:id="rId1" w:history="1">
      <w:r w:rsidR="00C90359" w:rsidRPr="00C90359">
        <w:rPr>
          <w:rStyle w:val="Hyperlink"/>
          <w:color w:val="auto"/>
          <w:u w:val="none"/>
        </w:rPr>
        <w:t>https://doi.org/10.29313/bcsies.v</w:t>
      </w:r>
      <w:r w:rsidR="00C90359" w:rsidRPr="00C90359">
        <w:rPr>
          <w:rStyle w:val="Hyperlink"/>
          <w:color w:val="auto"/>
          <w:u w:val="none"/>
          <w:lang w:val="id-ID"/>
        </w:rPr>
        <w:t>3</w:t>
      </w:r>
      <w:r w:rsidR="00C90359" w:rsidRPr="00C90359">
        <w:rPr>
          <w:rStyle w:val="Hyperlink"/>
          <w:color w:val="auto"/>
          <w:u w:val="none"/>
        </w:rPr>
        <w:t>i2.</w:t>
      </w:r>
      <w:r w:rsidR="00C90359" w:rsidRPr="00C90359">
        <w:rPr>
          <w:rStyle w:val="Hyperlink"/>
          <w:color w:val="auto"/>
          <w:u w:val="none"/>
          <w:lang w:val="id-ID"/>
        </w:rPr>
        <w:t>8833</w:t>
      </w:r>
    </w:hyperlink>
    <w:r w:rsidR="00C90359">
      <w:rPr>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D"/>
    <w:multiLevelType w:val="hybridMultilevel"/>
    <w:tmpl w:val="D1461400"/>
    <w:lvl w:ilvl="0" w:tplc="834A3FB0">
      <w:start w:val="1"/>
      <w:numFmt w:val="upperLetter"/>
      <w:lvlText w:val="%1."/>
      <w:lvlJc w:val="left"/>
      <w:pPr>
        <w:ind w:left="360" w:hanging="360"/>
      </w:pPr>
      <w:rPr>
        <w:rFonts w:hint="default"/>
        <w:b/>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 w15:restartNumberingAfterBreak="0">
    <w:nsid w:val="25141B23"/>
    <w:multiLevelType w:val="hybridMultilevel"/>
    <w:tmpl w:val="0FD49248"/>
    <w:lvl w:ilvl="0" w:tplc="57968470">
      <w:start w:val="1"/>
      <w:numFmt w:val="upperLetter"/>
      <w:pStyle w:val="PROSIDING-SEC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E6580"/>
    <w:multiLevelType w:val="hybridMultilevel"/>
    <w:tmpl w:val="5DEA4436"/>
    <w:lvl w:ilvl="0" w:tplc="60C6ED1E">
      <w:start w:val="1"/>
      <w:numFmt w:val="decimal"/>
      <w:pStyle w:val="PROSIDING-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4" w15:restartNumberingAfterBreak="0">
    <w:nsid w:val="3CFF3614"/>
    <w:multiLevelType w:val="hybridMultilevel"/>
    <w:tmpl w:val="FC8C3DF8"/>
    <w:lvl w:ilvl="0" w:tplc="D69E1F0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2101817"/>
    <w:multiLevelType w:val="hybridMultilevel"/>
    <w:tmpl w:val="C2F2338C"/>
    <w:lvl w:ilvl="0" w:tplc="8E5AA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C5B61"/>
    <w:multiLevelType w:val="hybridMultilevel"/>
    <w:tmpl w:val="4C34C812"/>
    <w:lvl w:ilvl="0" w:tplc="D4705538">
      <w:start w:val="1"/>
      <w:numFmt w:val="decimal"/>
      <w:pStyle w:val="SUBJUDUL1"/>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abstractNum w:abstractNumId="7" w15:restartNumberingAfterBreak="0">
    <w:nsid w:val="715A67CF"/>
    <w:multiLevelType w:val="hybridMultilevel"/>
    <w:tmpl w:val="B4E690A6"/>
    <w:lvl w:ilvl="0" w:tplc="9EA21F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393CCD"/>
    <w:multiLevelType w:val="hybridMultilevel"/>
    <w:tmpl w:val="E4841DFC"/>
    <w:lvl w:ilvl="0" w:tplc="A26A451A">
      <w:start w:val="1"/>
      <w:numFmt w:val="decimal"/>
      <w:pStyle w:val="PROSIDING-ISIDAFPU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8036056">
    <w:abstractNumId w:val="6"/>
  </w:num>
  <w:num w:numId="2" w16cid:durableId="1507791078">
    <w:abstractNumId w:val="0"/>
  </w:num>
  <w:num w:numId="3" w16cid:durableId="1799293951">
    <w:abstractNumId w:val="3"/>
  </w:num>
  <w:num w:numId="4" w16cid:durableId="12828827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00539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8573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3251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4688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1573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7465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9127000">
    <w:abstractNumId w:val="3"/>
    <w:lvlOverride w:ilvl="0">
      <w:startOverride w:val="1"/>
    </w:lvlOverride>
  </w:num>
  <w:num w:numId="12" w16cid:durableId="2049792914">
    <w:abstractNumId w:val="3"/>
    <w:lvlOverride w:ilvl="0">
      <w:startOverride w:val="1"/>
    </w:lvlOverride>
  </w:num>
  <w:num w:numId="13" w16cid:durableId="2099978733">
    <w:abstractNumId w:val="3"/>
    <w:lvlOverride w:ilvl="0">
      <w:startOverride w:val="1"/>
    </w:lvlOverride>
  </w:num>
  <w:num w:numId="14" w16cid:durableId="1579248009">
    <w:abstractNumId w:val="3"/>
    <w:lvlOverride w:ilvl="0">
      <w:startOverride w:val="1"/>
    </w:lvlOverride>
  </w:num>
  <w:num w:numId="15" w16cid:durableId="287667871">
    <w:abstractNumId w:val="3"/>
    <w:lvlOverride w:ilvl="0">
      <w:startOverride w:val="1"/>
    </w:lvlOverride>
  </w:num>
  <w:num w:numId="16" w16cid:durableId="1672682726">
    <w:abstractNumId w:val="4"/>
  </w:num>
  <w:num w:numId="17" w16cid:durableId="346298975">
    <w:abstractNumId w:val="7"/>
  </w:num>
  <w:num w:numId="18" w16cid:durableId="1325163911">
    <w:abstractNumId w:val="1"/>
  </w:num>
  <w:num w:numId="19" w16cid:durableId="8796568">
    <w:abstractNumId w:val="5"/>
  </w:num>
  <w:num w:numId="20" w16cid:durableId="1911689149">
    <w:abstractNumId w:val="8"/>
  </w:num>
  <w:num w:numId="21" w16cid:durableId="1980649279">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MbE0MjM1sjAwMrdQ0lEKTi0uzszPAykwrgUA7/UVdywAAAA="/>
  </w:docVars>
  <w:rsids>
    <w:rsidRoot w:val="000C5D8D"/>
    <w:rsid w:val="00007CA2"/>
    <w:rsid w:val="0001185C"/>
    <w:rsid w:val="00022BC4"/>
    <w:rsid w:val="000238E3"/>
    <w:rsid w:val="00033584"/>
    <w:rsid w:val="000336DE"/>
    <w:rsid w:val="00054205"/>
    <w:rsid w:val="000546A6"/>
    <w:rsid w:val="00056D21"/>
    <w:rsid w:val="00064694"/>
    <w:rsid w:val="000662D0"/>
    <w:rsid w:val="00071E95"/>
    <w:rsid w:val="00076563"/>
    <w:rsid w:val="00080F57"/>
    <w:rsid w:val="0008481B"/>
    <w:rsid w:val="00085BFE"/>
    <w:rsid w:val="00094124"/>
    <w:rsid w:val="00097608"/>
    <w:rsid w:val="00097A4B"/>
    <w:rsid w:val="000A3AF3"/>
    <w:rsid w:val="000A43F2"/>
    <w:rsid w:val="000A6B84"/>
    <w:rsid w:val="000A6D17"/>
    <w:rsid w:val="000A787F"/>
    <w:rsid w:val="000B399D"/>
    <w:rsid w:val="000B3B35"/>
    <w:rsid w:val="000C5D8D"/>
    <w:rsid w:val="000C6115"/>
    <w:rsid w:val="000C6F37"/>
    <w:rsid w:val="000E2065"/>
    <w:rsid w:val="000F0E84"/>
    <w:rsid w:val="000F19F6"/>
    <w:rsid w:val="000F600E"/>
    <w:rsid w:val="00103433"/>
    <w:rsid w:val="00104CEE"/>
    <w:rsid w:val="00105835"/>
    <w:rsid w:val="001145A7"/>
    <w:rsid w:val="00114E00"/>
    <w:rsid w:val="00120352"/>
    <w:rsid w:val="001319CA"/>
    <w:rsid w:val="00137B3B"/>
    <w:rsid w:val="0014119B"/>
    <w:rsid w:val="001429CB"/>
    <w:rsid w:val="00147A60"/>
    <w:rsid w:val="0015263F"/>
    <w:rsid w:val="00152FCA"/>
    <w:rsid w:val="00155596"/>
    <w:rsid w:val="00156766"/>
    <w:rsid w:val="00157506"/>
    <w:rsid w:val="00172F4A"/>
    <w:rsid w:val="00174C29"/>
    <w:rsid w:val="001776B4"/>
    <w:rsid w:val="00180612"/>
    <w:rsid w:val="00183226"/>
    <w:rsid w:val="001836E7"/>
    <w:rsid w:val="00184E15"/>
    <w:rsid w:val="00191126"/>
    <w:rsid w:val="001A5516"/>
    <w:rsid w:val="001B165E"/>
    <w:rsid w:val="001B5EAF"/>
    <w:rsid w:val="001C0F72"/>
    <w:rsid w:val="001C2BA0"/>
    <w:rsid w:val="001C6D11"/>
    <w:rsid w:val="001E2409"/>
    <w:rsid w:val="001E5CED"/>
    <w:rsid w:val="001E6AF4"/>
    <w:rsid w:val="001F0747"/>
    <w:rsid w:val="001F41B5"/>
    <w:rsid w:val="00211821"/>
    <w:rsid w:val="00212B98"/>
    <w:rsid w:val="00213FF1"/>
    <w:rsid w:val="0021786E"/>
    <w:rsid w:val="002256FE"/>
    <w:rsid w:val="00231288"/>
    <w:rsid w:val="0023695E"/>
    <w:rsid w:val="00241F86"/>
    <w:rsid w:val="002420F6"/>
    <w:rsid w:val="00242A49"/>
    <w:rsid w:val="0024552E"/>
    <w:rsid w:val="00257DB3"/>
    <w:rsid w:val="00260501"/>
    <w:rsid w:val="0026185E"/>
    <w:rsid w:val="00263401"/>
    <w:rsid w:val="00263A6B"/>
    <w:rsid w:val="002659CD"/>
    <w:rsid w:val="00277BCB"/>
    <w:rsid w:val="00281947"/>
    <w:rsid w:val="002923C0"/>
    <w:rsid w:val="00294C96"/>
    <w:rsid w:val="002B13BF"/>
    <w:rsid w:val="002B1E8D"/>
    <w:rsid w:val="002B4BF9"/>
    <w:rsid w:val="002B6622"/>
    <w:rsid w:val="002C70A1"/>
    <w:rsid w:val="002D063A"/>
    <w:rsid w:val="002D1508"/>
    <w:rsid w:val="002F09EE"/>
    <w:rsid w:val="002F13E7"/>
    <w:rsid w:val="002F1A89"/>
    <w:rsid w:val="002F5040"/>
    <w:rsid w:val="00305137"/>
    <w:rsid w:val="003139A4"/>
    <w:rsid w:val="00315D74"/>
    <w:rsid w:val="003176EF"/>
    <w:rsid w:val="00322A5A"/>
    <w:rsid w:val="0033561A"/>
    <w:rsid w:val="00336730"/>
    <w:rsid w:val="00340CE8"/>
    <w:rsid w:val="003510AF"/>
    <w:rsid w:val="003533CA"/>
    <w:rsid w:val="00366324"/>
    <w:rsid w:val="00382B89"/>
    <w:rsid w:val="00383C14"/>
    <w:rsid w:val="00391E86"/>
    <w:rsid w:val="003B222B"/>
    <w:rsid w:val="003B4793"/>
    <w:rsid w:val="003C2796"/>
    <w:rsid w:val="003D3733"/>
    <w:rsid w:val="003E7FBD"/>
    <w:rsid w:val="003F2FD5"/>
    <w:rsid w:val="003F6B8D"/>
    <w:rsid w:val="003F6DBD"/>
    <w:rsid w:val="00406EC3"/>
    <w:rsid w:val="00414588"/>
    <w:rsid w:val="00415342"/>
    <w:rsid w:val="00415DA9"/>
    <w:rsid w:val="00417036"/>
    <w:rsid w:val="004265CB"/>
    <w:rsid w:val="004375D2"/>
    <w:rsid w:val="004407CF"/>
    <w:rsid w:val="0044251E"/>
    <w:rsid w:val="00444FB6"/>
    <w:rsid w:val="0044523B"/>
    <w:rsid w:val="004529C7"/>
    <w:rsid w:val="00461E83"/>
    <w:rsid w:val="0046562C"/>
    <w:rsid w:val="00467EAB"/>
    <w:rsid w:val="00475333"/>
    <w:rsid w:val="0047749D"/>
    <w:rsid w:val="00477B55"/>
    <w:rsid w:val="004A4890"/>
    <w:rsid w:val="004A678F"/>
    <w:rsid w:val="004A7762"/>
    <w:rsid w:val="004B2802"/>
    <w:rsid w:val="004B3AE2"/>
    <w:rsid w:val="004B4E75"/>
    <w:rsid w:val="004C356E"/>
    <w:rsid w:val="004C497D"/>
    <w:rsid w:val="004D1240"/>
    <w:rsid w:val="004D4361"/>
    <w:rsid w:val="004E40CE"/>
    <w:rsid w:val="004E4215"/>
    <w:rsid w:val="004F1864"/>
    <w:rsid w:val="004F187B"/>
    <w:rsid w:val="004F4EB7"/>
    <w:rsid w:val="004F748A"/>
    <w:rsid w:val="00501F64"/>
    <w:rsid w:val="005050EE"/>
    <w:rsid w:val="00516DFC"/>
    <w:rsid w:val="0052140F"/>
    <w:rsid w:val="00523740"/>
    <w:rsid w:val="00532B17"/>
    <w:rsid w:val="005418E9"/>
    <w:rsid w:val="00542BD2"/>
    <w:rsid w:val="00542DEE"/>
    <w:rsid w:val="00544FFF"/>
    <w:rsid w:val="00556D95"/>
    <w:rsid w:val="00562E5A"/>
    <w:rsid w:val="0056721F"/>
    <w:rsid w:val="00573CBD"/>
    <w:rsid w:val="00575455"/>
    <w:rsid w:val="0058283C"/>
    <w:rsid w:val="0058485E"/>
    <w:rsid w:val="005A0E48"/>
    <w:rsid w:val="005B2A9A"/>
    <w:rsid w:val="005B3DB7"/>
    <w:rsid w:val="005B5227"/>
    <w:rsid w:val="005B7D72"/>
    <w:rsid w:val="005C4DA2"/>
    <w:rsid w:val="005C78B3"/>
    <w:rsid w:val="005D07E8"/>
    <w:rsid w:val="005D2C89"/>
    <w:rsid w:val="005D355E"/>
    <w:rsid w:val="005D3D9C"/>
    <w:rsid w:val="005E212D"/>
    <w:rsid w:val="005E2506"/>
    <w:rsid w:val="005E2F40"/>
    <w:rsid w:val="005E488B"/>
    <w:rsid w:val="0061086F"/>
    <w:rsid w:val="00611804"/>
    <w:rsid w:val="006121F8"/>
    <w:rsid w:val="006135A8"/>
    <w:rsid w:val="00614B82"/>
    <w:rsid w:val="006156E3"/>
    <w:rsid w:val="0064046D"/>
    <w:rsid w:val="00652FDF"/>
    <w:rsid w:val="006607F4"/>
    <w:rsid w:val="00666E7A"/>
    <w:rsid w:val="0066747E"/>
    <w:rsid w:val="006721CD"/>
    <w:rsid w:val="00677D5B"/>
    <w:rsid w:val="00690DBE"/>
    <w:rsid w:val="0069199F"/>
    <w:rsid w:val="006A01A7"/>
    <w:rsid w:val="006A09A1"/>
    <w:rsid w:val="006A4681"/>
    <w:rsid w:val="006A572B"/>
    <w:rsid w:val="006B1702"/>
    <w:rsid w:val="006B1EBB"/>
    <w:rsid w:val="006B3AA2"/>
    <w:rsid w:val="006B3C87"/>
    <w:rsid w:val="006C4997"/>
    <w:rsid w:val="006C4F07"/>
    <w:rsid w:val="006D2E75"/>
    <w:rsid w:val="006F3DAA"/>
    <w:rsid w:val="006F4D4C"/>
    <w:rsid w:val="006F6F82"/>
    <w:rsid w:val="006F7D83"/>
    <w:rsid w:val="00705962"/>
    <w:rsid w:val="007070D4"/>
    <w:rsid w:val="00720AE3"/>
    <w:rsid w:val="00720E9F"/>
    <w:rsid w:val="007225FA"/>
    <w:rsid w:val="00725847"/>
    <w:rsid w:val="007262F6"/>
    <w:rsid w:val="00726A43"/>
    <w:rsid w:val="007272FD"/>
    <w:rsid w:val="007365E7"/>
    <w:rsid w:val="0073794E"/>
    <w:rsid w:val="00741632"/>
    <w:rsid w:val="00741A3A"/>
    <w:rsid w:val="00746CB2"/>
    <w:rsid w:val="007604A4"/>
    <w:rsid w:val="007606C2"/>
    <w:rsid w:val="007638AC"/>
    <w:rsid w:val="00771409"/>
    <w:rsid w:val="00774737"/>
    <w:rsid w:val="007811FA"/>
    <w:rsid w:val="00785D3F"/>
    <w:rsid w:val="00791824"/>
    <w:rsid w:val="007A60C9"/>
    <w:rsid w:val="007B1283"/>
    <w:rsid w:val="007B1A7C"/>
    <w:rsid w:val="007B5455"/>
    <w:rsid w:val="007C35C6"/>
    <w:rsid w:val="007D2EEF"/>
    <w:rsid w:val="007D3243"/>
    <w:rsid w:val="007D4FCC"/>
    <w:rsid w:val="007E5034"/>
    <w:rsid w:val="007E51D3"/>
    <w:rsid w:val="007F3DC9"/>
    <w:rsid w:val="007F6E2C"/>
    <w:rsid w:val="00807730"/>
    <w:rsid w:val="008103B3"/>
    <w:rsid w:val="00814B06"/>
    <w:rsid w:val="00815965"/>
    <w:rsid w:val="00820C08"/>
    <w:rsid w:val="00821928"/>
    <w:rsid w:val="00823501"/>
    <w:rsid w:val="00827BEC"/>
    <w:rsid w:val="008312F8"/>
    <w:rsid w:val="00836D8D"/>
    <w:rsid w:val="0084032D"/>
    <w:rsid w:val="008518C7"/>
    <w:rsid w:val="00851AD6"/>
    <w:rsid w:val="0085216C"/>
    <w:rsid w:val="008559F0"/>
    <w:rsid w:val="008576DF"/>
    <w:rsid w:val="00861385"/>
    <w:rsid w:val="0086646D"/>
    <w:rsid w:val="00870956"/>
    <w:rsid w:val="00871EAA"/>
    <w:rsid w:val="00872FA2"/>
    <w:rsid w:val="00873669"/>
    <w:rsid w:val="00881CAC"/>
    <w:rsid w:val="008869B4"/>
    <w:rsid w:val="00890C63"/>
    <w:rsid w:val="008A0F96"/>
    <w:rsid w:val="008B0FF6"/>
    <w:rsid w:val="008B78B9"/>
    <w:rsid w:val="008B7A12"/>
    <w:rsid w:val="008D1252"/>
    <w:rsid w:val="008D7B5E"/>
    <w:rsid w:val="008E2985"/>
    <w:rsid w:val="008E5618"/>
    <w:rsid w:val="0090304B"/>
    <w:rsid w:val="00921955"/>
    <w:rsid w:val="00923709"/>
    <w:rsid w:val="00923FE3"/>
    <w:rsid w:val="00930A7B"/>
    <w:rsid w:val="00930B5B"/>
    <w:rsid w:val="00931166"/>
    <w:rsid w:val="0093503D"/>
    <w:rsid w:val="009500B4"/>
    <w:rsid w:val="00953BB8"/>
    <w:rsid w:val="009638B2"/>
    <w:rsid w:val="009653EA"/>
    <w:rsid w:val="00973D80"/>
    <w:rsid w:val="0098324E"/>
    <w:rsid w:val="00987EF6"/>
    <w:rsid w:val="00991EAE"/>
    <w:rsid w:val="009939E1"/>
    <w:rsid w:val="00993BA7"/>
    <w:rsid w:val="009A24FF"/>
    <w:rsid w:val="009B3417"/>
    <w:rsid w:val="009B481B"/>
    <w:rsid w:val="009B5F7D"/>
    <w:rsid w:val="009C1D84"/>
    <w:rsid w:val="009C3D3B"/>
    <w:rsid w:val="009C4A8C"/>
    <w:rsid w:val="009D3E36"/>
    <w:rsid w:val="009D48D5"/>
    <w:rsid w:val="009D6AA9"/>
    <w:rsid w:val="009E2D7A"/>
    <w:rsid w:val="009E4F8C"/>
    <w:rsid w:val="009E5024"/>
    <w:rsid w:val="009E59AD"/>
    <w:rsid w:val="009E5D1F"/>
    <w:rsid w:val="009E7351"/>
    <w:rsid w:val="009F6A93"/>
    <w:rsid w:val="00A02A0D"/>
    <w:rsid w:val="00A04711"/>
    <w:rsid w:val="00A07EAA"/>
    <w:rsid w:val="00A12B24"/>
    <w:rsid w:val="00A1523E"/>
    <w:rsid w:val="00A22AF7"/>
    <w:rsid w:val="00A44011"/>
    <w:rsid w:val="00A44F00"/>
    <w:rsid w:val="00A44FDC"/>
    <w:rsid w:val="00A7120D"/>
    <w:rsid w:val="00A74E6E"/>
    <w:rsid w:val="00A932A6"/>
    <w:rsid w:val="00A94310"/>
    <w:rsid w:val="00AA336E"/>
    <w:rsid w:val="00AA4822"/>
    <w:rsid w:val="00AA5E27"/>
    <w:rsid w:val="00AA667C"/>
    <w:rsid w:val="00AB3231"/>
    <w:rsid w:val="00AB75F1"/>
    <w:rsid w:val="00AC3B2D"/>
    <w:rsid w:val="00AD1F84"/>
    <w:rsid w:val="00AD379E"/>
    <w:rsid w:val="00AE59D0"/>
    <w:rsid w:val="00AE6369"/>
    <w:rsid w:val="00AE7AE9"/>
    <w:rsid w:val="00AF16A3"/>
    <w:rsid w:val="00AF32AA"/>
    <w:rsid w:val="00AF49CC"/>
    <w:rsid w:val="00B02F65"/>
    <w:rsid w:val="00B03192"/>
    <w:rsid w:val="00B03FF7"/>
    <w:rsid w:val="00B122C6"/>
    <w:rsid w:val="00B126AF"/>
    <w:rsid w:val="00B14503"/>
    <w:rsid w:val="00B20E58"/>
    <w:rsid w:val="00B236A9"/>
    <w:rsid w:val="00B3142B"/>
    <w:rsid w:val="00B34434"/>
    <w:rsid w:val="00B3476B"/>
    <w:rsid w:val="00B35E9E"/>
    <w:rsid w:val="00B41606"/>
    <w:rsid w:val="00B4751A"/>
    <w:rsid w:val="00B50949"/>
    <w:rsid w:val="00B602CD"/>
    <w:rsid w:val="00B60EF6"/>
    <w:rsid w:val="00B61E69"/>
    <w:rsid w:val="00B63255"/>
    <w:rsid w:val="00B65A46"/>
    <w:rsid w:val="00B67233"/>
    <w:rsid w:val="00B809D1"/>
    <w:rsid w:val="00B921ED"/>
    <w:rsid w:val="00B95340"/>
    <w:rsid w:val="00BA1E4D"/>
    <w:rsid w:val="00BA6687"/>
    <w:rsid w:val="00BC73D6"/>
    <w:rsid w:val="00BD39AF"/>
    <w:rsid w:val="00BD72AF"/>
    <w:rsid w:val="00BE2940"/>
    <w:rsid w:val="00BF08EA"/>
    <w:rsid w:val="00BF0F2F"/>
    <w:rsid w:val="00BF696D"/>
    <w:rsid w:val="00BF74A4"/>
    <w:rsid w:val="00C02CAC"/>
    <w:rsid w:val="00C0381A"/>
    <w:rsid w:val="00C03BA4"/>
    <w:rsid w:val="00C117D3"/>
    <w:rsid w:val="00C257BD"/>
    <w:rsid w:val="00C373D1"/>
    <w:rsid w:val="00C40060"/>
    <w:rsid w:val="00C40215"/>
    <w:rsid w:val="00C422A7"/>
    <w:rsid w:val="00C44BCA"/>
    <w:rsid w:val="00C450C7"/>
    <w:rsid w:val="00C476AE"/>
    <w:rsid w:val="00C55C87"/>
    <w:rsid w:val="00C64D16"/>
    <w:rsid w:val="00C72449"/>
    <w:rsid w:val="00C754DA"/>
    <w:rsid w:val="00C77150"/>
    <w:rsid w:val="00C8122B"/>
    <w:rsid w:val="00C83A39"/>
    <w:rsid w:val="00C90359"/>
    <w:rsid w:val="00C95AFC"/>
    <w:rsid w:val="00CA1020"/>
    <w:rsid w:val="00CA14FA"/>
    <w:rsid w:val="00CA7BC9"/>
    <w:rsid w:val="00CB7226"/>
    <w:rsid w:val="00CC3610"/>
    <w:rsid w:val="00CC4FCC"/>
    <w:rsid w:val="00CC6B5F"/>
    <w:rsid w:val="00CC7252"/>
    <w:rsid w:val="00CD2ECE"/>
    <w:rsid w:val="00CD7A31"/>
    <w:rsid w:val="00CE1A49"/>
    <w:rsid w:val="00CE5A72"/>
    <w:rsid w:val="00CF0470"/>
    <w:rsid w:val="00CF4CFD"/>
    <w:rsid w:val="00D011D8"/>
    <w:rsid w:val="00D017DA"/>
    <w:rsid w:val="00D1165D"/>
    <w:rsid w:val="00D22456"/>
    <w:rsid w:val="00D27FD7"/>
    <w:rsid w:val="00D345E3"/>
    <w:rsid w:val="00D3745A"/>
    <w:rsid w:val="00D43231"/>
    <w:rsid w:val="00D443DC"/>
    <w:rsid w:val="00D563F7"/>
    <w:rsid w:val="00D6491B"/>
    <w:rsid w:val="00D66752"/>
    <w:rsid w:val="00D73C28"/>
    <w:rsid w:val="00D755C3"/>
    <w:rsid w:val="00D81A75"/>
    <w:rsid w:val="00D82D7F"/>
    <w:rsid w:val="00D93364"/>
    <w:rsid w:val="00D93987"/>
    <w:rsid w:val="00DA2E84"/>
    <w:rsid w:val="00DB098A"/>
    <w:rsid w:val="00DB3EC1"/>
    <w:rsid w:val="00DB7A8C"/>
    <w:rsid w:val="00DC29CB"/>
    <w:rsid w:val="00DC3890"/>
    <w:rsid w:val="00DC5B5E"/>
    <w:rsid w:val="00DC6DEE"/>
    <w:rsid w:val="00DD27D7"/>
    <w:rsid w:val="00DF35D1"/>
    <w:rsid w:val="00E14348"/>
    <w:rsid w:val="00E16EF0"/>
    <w:rsid w:val="00E1745D"/>
    <w:rsid w:val="00E33B58"/>
    <w:rsid w:val="00E352D2"/>
    <w:rsid w:val="00E35E26"/>
    <w:rsid w:val="00E36E14"/>
    <w:rsid w:val="00E52599"/>
    <w:rsid w:val="00E545F7"/>
    <w:rsid w:val="00E55A57"/>
    <w:rsid w:val="00E6075F"/>
    <w:rsid w:val="00E661F9"/>
    <w:rsid w:val="00E66255"/>
    <w:rsid w:val="00E70B20"/>
    <w:rsid w:val="00E736E3"/>
    <w:rsid w:val="00E86BA7"/>
    <w:rsid w:val="00E8799B"/>
    <w:rsid w:val="00E94684"/>
    <w:rsid w:val="00E97776"/>
    <w:rsid w:val="00EA1573"/>
    <w:rsid w:val="00EA5D70"/>
    <w:rsid w:val="00EA7529"/>
    <w:rsid w:val="00EB3FDC"/>
    <w:rsid w:val="00EB7DE3"/>
    <w:rsid w:val="00EC068C"/>
    <w:rsid w:val="00EC1A87"/>
    <w:rsid w:val="00ED3A1F"/>
    <w:rsid w:val="00ED6946"/>
    <w:rsid w:val="00EE1109"/>
    <w:rsid w:val="00EE57A9"/>
    <w:rsid w:val="00EE6ED4"/>
    <w:rsid w:val="00EF1AD9"/>
    <w:rsid w:val="00EF4B40"/>
    <w:rsid w:val="00F1132A"/>
    <w:rsid w:val="00F121DE"/>
    <w:rsid w:val="00F13729"/>
    <w:rsid w:val="00F26D7C"/>
    <w:rsid w:val="00F30020"/>
    <w:rsid w:val="00F345E9"/>
    <w:rsid w:val="00F3766E"/>
    <w:rsid w:val="00F422BD"/>
    <w:rsid w:val="00F44D80"/>
    <w:rsid w:val="00F516A9"/>
    <w:rsid w:val="00F52CF6"/>
    <w:rsid w:val="00F56793"/>
    <w:rsid w:val="00F60346"/>
    <w:rsid w:val="00F613DA"/>
    <w:rsid w:val="00F6296B"/>
    <w:rsid w:val="00F679A7"/>
    <w:rsid w:val="00F73C42"/>
    <w:rsid w:val="00F87CDA"/>
    <w:rsid w:val="00F92180"/>
    <w:rsid w:val="00F9589D"/>
    <w:rsid w:val="00FA7A4A"/>
    <w:rsid w:val="00FB102B"/>
    <w:rsid w:val="00FC198E"/>
    <w:rsid w:val="00FD7A72"/>
    <w:rsid w:val="00FE21B9"/>
    <w:rsid w:val="00FE7AD6"/>
    <w:rsid w:val="00FF046F"/>
    <w:rsid w:val="00FF1520"/>
    <w:rsid w:val="00FF60C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F3E65"/>
  <w15:docId w15:val="{2C2F541B-A2E6-48AB-9DE3-BBC0E838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BadanTeks">
    <w:name w:val="Badan Teks"/>
    <w:basedOn w:val="BodyText"/>
    <w:link w:val="BadanTeksChar"/>
    <w:qFormat/>
    <w:rsid w:val="00D66752"/>
    <w:pPr>
      <w:spacing w:after="0"/>
      <w:jc w:val="both"/>
    </w:pPr>
    <w:rPr>
      <w:rFonts w:ascii="Times New Roman" w:hAnsi="Times New Roman"/>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BadanTeksChar">
    <w:name w:val="Badan Teks Char"/>
    <w:link w:val="BadanTeks"/>
    <w:rsid w:val="00D66752"/>
    <w:rPr>
      <w:rFonts w:ascii="Times New Roman" w:hAnsi="Times New Roman" w:cs="Times New Roman"/>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UBJUDUL1">
    <w:name w:val="SUB JUDUL 1"/>
    <w:basedOn w:val="Heading3"/>
    <w:rsid w:val="00544FFF"/>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DAFTARPUSTAKA">
    <w:name w:val="DAFTAR PUSTAKA"/>
    <w:basedOn w:val="SUBJUDUL1"/>
    <w:rsid w:val="00930B5B"/>
    <w:pPr>
      <w:numPr>
        <w:numId w:val="0"/>
      </w:numPr>
    </w:pPr>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PROSIDING-JUDULMAKALAHIND">
    <w:name w:val="PROSIDING - JUDUL MAKALAH (IND)"/>
    <w:basedOn w:val="Normal"/>
    <w:link w:val="PROSIDING-JUDULMAKALAHINDChar"/>
    <w:autoRedefine/>
    <w:qFormat/>
    <w:rsid w:val="00821928"/>
    <w:pPr>
      <w:widowControl w:val="0"/>
      <w:autoSpaceDE w:val="0"/>
      <w:autoSpaceDN w:val="0"/>
      <w:adjustRightInd w:val="0"/>
      <w:spacing w:after="0" w:line="240" w:lineRule="auto"/>
    </w:pPr>
    <w:rPr>
      <w:rFonts w:ascii="Times New Roman" w:hAnsi="Times New Roman"/>
      <w:b/>
      <w:bCs/>
      <w:sz w:val="28"/>
    </w:rPr>
  </w:style>
  <w:style w:type="paragraph" w:customStyle="1" w:styleId="PROSIDING-NAMA">
    <w:name w:val="PROSIDING - NAMA"/>
    <w:basedOn w:val="Normal"/>
    <w:link w:val="PROSIDING-NAMAChar"/>
    <w:autoRedefine/>
    <w:qFormat/>
    <w:rsid w:val="00821928"/>
    <w:pPr>
      <w:widowControl w:val="0"/>
      <w:autoSpaceDE w:val="0"/>
      <w:autoSpaceDN w:val="0"/>
      <w:adjustRightInd w:val="0"/>
      <w:spacing w:before="240" w:after="120" w:line="240" w:lineRule="auto"/>
      <w:ind w:left="2160"/>
    </w:pPr>
    <w:rPr>
      <w:rFonts w:ascii="Times New Roman" w:hAnsi="Times New Roman"/>
      <w:b/>
      <w:spacing w:val="1"/>
      <w:position w:val="-2"/>
      <w:lang w:val="en-US"/>
    </w:rPr>
  </w:style>
  <w:style w:type="character" w:customStyle="1" w:styleId="PROSIDING-JUDULMAKALAHINDChar">
    <w:name w:val="PROSIDING - JUDUL MAKALAH (IND) Char"/>
    <w:link w:val="PROSIDING-JUDULMAKALAHIND"/>
    <w:rsid w:val="00821928"/>
    <w:rPr>
      <w:rFonts w:ascii="Times New Roman" w:eastAsia="Times New Roman" w:hAnsi="Times New Roman"/>
      <w:b/>
      <w:bCs/>
      <w:sz w:val="28"/>
      <w:szCs w:val="22"/>
      <w:lang w:eastAsia="ja-JP"/>
    </w:rPr>
  </w:style>
  <w:style w:type="paragraph" w:customStyle="1" w:styleId="PROSIDING-AFILIASI">
    <w:name w:val="PROSIDING - AFILIASI"/>
    <w:basedOn w:val="Normal"/>
    <w:link w:val="PROSIDING-AFILIASIChar"/>
    <w:autoRedefine/>
    <w:qFormat/>
    <w:rsid w:val="007B1283"/>
    <w:pPr>
      <w:widowControl w:val="0"/>
      <w:autoSpaceDE w:val="0"/>
      <w:autoSpaceDN w:val="0"/>
      <w:adjustRightInd w:val="0"/>
      <w:spacing w:before="11" w:after="0" w:line="240" w:lineRule="auto"/>
      <w:ind w:left="2160"/>
      <w:jc w:val="both"/>
    </w:pPr>
    <w:rPr>
      <w:rFonts w:ascii="Times New Roman" w:hAnsi="Times New Roman"/>
      <w:iCs/>
      <w:lang w:val="en-US"/>
    </w:rPr>
  </w:style>
  <w:style w:type="character" w:customStyle="1" w:styleId="PROSIDING-NAMAChar">
    <w:name w:val="PROSIDING - NAMA Char"/>
    <w:link w:val="PROSIDING-NAMA"/>
    <w:rsid w:val="00821928"/>
    <w:rPr>
      <w:rFonts w:ascii="Times New Roman" w:eastAsia="Times New Roman" w:hAnsi="Times New Roman"/>
      <w:b/>
      <w:spacing w:val="1"/>
      <w:position w:val="-2"/>
      <w:sz w:val="22"/>
      <w:szCs w:val="22"/>
      <w:lang w:val="en-US" w:eastAsia="ja-JP"/>
    </w:rPr>
  </w:style>
  <w:style w:type="paragraph" w:customStyle="1" w:styleId="PROSIDING-ABSTRAK">
    <w:name w:val="PROSIDING - ABSTRAK"/>
    <w:basedOn w:val="Normal"/>
    <w:link w:val="PROSIDING-ABSTRAKChar"/>
    <w:autoRedefine/>
    <w:qFormat/>
    <w:rsid w:val="00071E95"/>
    <w:pPr>
      <w:widowControl w:val="0"/>
      <w:autoSpaceDE w:val="0"/>
      <w:autoSpaceDN w:val="0"/>
      <w:adjustRightInd w:val="0"/>
      <w:spacing w:before="240" w:after="120" w:line="240" w:lineRule="auto"/>
      <w:ind w:left="2160"/>
      <w:jc w:val="both"/>
    </w:pPr>
    <w:rPr>
      <w:rFonts w:ascii="Times New Roman" w:hAnsi="Times New Roman"/>
      <w:bCs/>
      <w:spacing w:val="-1"/>
      <w:sz w:val="19"/>
    </w:rPr>
  </w:style>
  <w:style w:type="character" w:customStyle="1" w:styleId="PROSIDING-AFILIASIChar">
    <w:name w:val="PROSIDING - AFILIASI Char"/>
    <w:link w:val="PROSIDING-AFILIASI"/>
    <w:rsid w:val="007B1283"/>
    <w:rPr>
      <w:rFonts w:ascii="Times New Roman" w:eastAsia="Times New Roman" w:hAnsi="Times New Roman"/>
      <w:iCs/>
      <w:sz w:val="22"/>
      <w:szCs w:val="22"/>
      <w:lang w:val="en-US" w:eastAsia="ja-JP"/>
    </w:rPr>
  </w:style>
  <w:style w:type="paragraph" w:customStyle="1" w:styleId="PROSIDING-KATAKUNCI">
    <w:name w:val="PROSIDING - KATAKUNCI"/>
    <w:basedOn w:val="Normal"/>
    <w:link w:val="PROSIDING-KATAKUNCIChar"/>
    <w:autoRedefine/>
    <w:qFormat/>
    <w:rsid w:val="00CA1020"/>
    <w:pPr>
      <w:widowControl w:val="0"/>
      <w:autoSpaceDE w:val="0"/>
      <w:autoSpaceDN w:val="0"/>
      <w:adjustRightInd w:val="0"/>
      <w:spacing w:before="80" w:after="0" w:line="240" w:lineRule="auto"/>
      <w:ind w:left="2160"/>
      <w:jc w:val="both"/>
    </w:pPr>
    <w:rPr>
      <w:rFonts w:ascii="Times New Roman" w:hAnsi="Times New Roman"/>
      <w:b/>
      <w:bCs/>
      <w:spacing w:val="1"/>
      <w:sz w:val="19"/>
    </w:rPr>
  </w:style>
  <w:style w:type="character" w:customStyle="1" w:styleId="PROSIDING-ABSTRAKChar">
    <w:name w:val="PROSIDING - ABSTRAK Char"/>
    <w:link w:val="PROSIDING-ABSTRAK"/>
    <w:rsid w:val="00071E95"/>
    <w:rPr>
      <w:rFonts w:ascii="Times New Roman" w:eastAsia="Times New Roman" w:hAnsi="Times New Roman"/>
      <w:bCs/>
      <w:spacing w:val="-1"/>
      <w:sz w:val="19"/>
      <w:szCs w:val="22"/>
      <w:lang w:eastAsia="ja-JP"/>
    </w:rPr>
  </w:style>
  <w:style w:type="paragraph" w:customStyle="1" w:styleId="PROSIDING-SECTION">
    <w:name w:val="PROSIDING - SECTION"/>
    <w:basedOn w:val="ListParagraph"/>
    <w:link w:val="PROSIDING-SECTIONChar"/>
    <w:qFormat/>
    <w:rsid w:val="00B02F65"/>
    <w:pPr>
      <w:numPr>
        <w:numId w:val="18"/>
      </w:numPr>
      <w:spacing w:before="200" w:after="0"/>
      <w:ind w:hanging="720"/>
    </w:pPr>
    <w:rPr>
      <w:rFonts w:ascii="Times New Roman" w:hAnsi="Times New Roman"/>
      <w:b/>
      <w:bCs/>
    </w:rPr>
  </w:style>
  <w:style w:type="character" w:customStyle="1" w:styleId="PROSIDING-KATAKUNCIChar">
    <w:name w:val="PROSIDING - KATAKUNCI Char"/>
    <w:link w:val="PROSIDING-KATAKUNCI"/>
    <w:rsid w:val="00CA1020"/>
    <w:rPr>
      <w:rFonts w:ascii="Times New Roman" w:eastAsia="Times New Roman" w:hAnsi="Times New Roman"/>
      <w:b/>
      <w:bCs/>
      <w:spacing w:val="1"/>
      <w:sz w:val="19"/>
      <w:szCs w:val="22"/>
      <w:lang w:eastAsia="ja-JP"/>
    </w:rPr>
  </w:style>
  <w:style w:type="paragraph" w:customStyle="1" w:styleId="PROSIDING-ISIPARAGRAF">
    <w:name w:val="PROSIDING - ISIPARAGRAF"/>
    <w:basedOn w:val="Normal"/>
    <w:link w:val="PROSIDING-ISIPARAGRAFChar"/>
    <w:autoRedefine/>
    <w:qFormat/>
    <w:rsid w:val="007F6E2C"/>
    <w:pPr>
      <w:widowControl w:val="0"/>
      <w:tabs>
        <w:tab w:val="left" w:pos="8505"/>
      </w:tabs>
      <w:autoSpaceDE w:val="0"/>
      <w:autoSpaceDN w:val="0"/>
      <w:adjustRightInd w:val="0"/>
      <w:spacing w:after="0" w:line="240" w:lineRule="auto"/>
      <w:ind w:right="52" w:firstLine="709"/>
      <w:jc w:val="both"/>
    </w:pPr>
    <w:rPr>
      <w:rFonts w:ascii="Times New Roman" w:eastAsia="Calibri" w:hAnsi="Times New Roman"/>
      <w:spacing w:val="1"/>
      <w:szCs w:val="24"/>
      <w:lang w:eastAsia="en-US"/>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paragraph" w:customStyle="1" w:styleId="PROSIDING-ISINUMBERING">
    <w:name w:val="PROSIDING - ISI+NUMBERING"/>
    <w:basedOn w:val="ListParagraph"/>
    <w:link w:val="PROSIDING-ISINUMBERINGChar"/>
    <w:autoRedefine/>
    <w:qFormat/>
    <w:rsid w:val="00B34434"/>
    <w:pPr>
      <w:widowControl w:val="0"/>
      <w:numPr>
        <w:numId w:val="3"/>
      </w:numPr>
      <w:autoSpaceDE w:val="0"/>
      <w:autoSpaceDN w:val="0"/>
      <w:adjustRightInd w:val="0"/>
      <w:spacing w:before="10" w:after="0" w:line="240" w:lineRule="auto"/>
      <w:ind w:right="57"/>
      <w:jc w:val="both"/>
    </w:pPr>
    <w:rPr>
      <w:rFonts w:ascii="Times New Roman" w:hAnsi="Times New Roman"/>
      <w:szCs w:val="24"/>
    </w:rPr>
  </w:style>
  <w:style w:type="character" w:customStyle="1" w:styleId="PROSIDING-ISIPARAGRAFChar">
    <w:name w:val="PROSIDING - ISIPARAGRAF Char"/>
    <w:link w:val="PROSIDING-ISIPARAGRAF"/>
    <w:rsid w:val="007F6E2C"/>
    <w:rPr>
      <w:rFonts w:ascii="Times New Roman" w:hAnsi="Times New Roman"/>
      <w:spacing w:val="1"/>
      <w:sz w:val="22"/>
      <w:szCs w:val="24"/>
      <w:lang w:eastAsia="en-US"/>
    </w:rPr>
  </w:style>
  <w:style w:type="paragraph" w:customStyle="1" w:styleId="PROSIDING-DAFTARPUSTAKA">
    <w:name w:val="PROSIDING - DAFTAR PUSTAKA"/>
    <w:basedOn w:val="Normal"/>
    <w:link w:val="PROSIDING-DAFTARPUSTAKAChar"/>
    <w:autoRedefine/>
    <w:qFormat/>
    <w:rsid w:val="00B02F65"/>
    <w:pPr>
      <w:widowControl w:val="0"/>
      <w:autoSpaceDE w:val="0"/>
      <w:autoSpaceDN w:val="0"/>
      <w:adjustRightInd w:val="0"/>
      <w:spacing w:before="200" w:after="0" w:line="240" w:lineRule="auto"/>
      <w:ind w:right="-23"/>
    </w:pPr>
    <w:rPr>
      <w:rFonts w:ascii="Times New Roman" w:hAnsi="Times New Roman"/>
      <w:b/>
      <w:bCs/>
      <w:szCs w:val="24"/>
    </w:rPr>
  </w:style>
  <w:style w:type="character" w:customStyle="1" w:styleId="PROSIDING-ISINUMBERINGChar">
    <w:name w:val="PROSIDING - ISI+NUMBERING Char"/>
    <w:link w:val="PROSIDING-ISINUMBERING"/>
    <w:rsid w:val="00B34434"/>
    <w:rPr>
      <w:rFonts w:ascii="Times New Roman" w:eastAsia="Malgun Gothic" w:hAnsi="Times New Roman"/>
      <w:sz w:val="22"/>
      <w:szCs w:val="24"/>
      <w:lang w:eastAsia="ko-KR"/>
    </w:rPr>
  </w:style>
  <w:style w:type="character" w:customStyle="1" w:styleId="PROSIDING-DAFTARPUSTAKAChar">
    <w:name w:val="PROSIDING - DAFTAR PUSTAKA Char"/>
    <w:link w:val="PROSIDING-DAFTARPUSTAKA"/>
    <w:rsid w:val="00B02F65"/>
    <w:rPr>
      <w:rFonts w:ascii="Times New Roman" w:eastAsia="Times New Roman" w:hAnsi="Times New Roman"/>
      <w:b/>
      <w:bCs/>
      <w:sz w:val="22"/>
      <w:szCs w:val="24"/>
      <w:lang w:eastAsia="ja-JP"/>
    </w:rPr>
  </w:style>
  <w:style w:type="paragraph" w:customStyle="1" w:styleId="PROSIDING-JUDULTABELGAMBAR">
    <w:name w:val="PROSIDING - JUDUL TABEL/GAMBAR"/>
    <w:link w:val="PROSIDING-JUDULTABELGAMBARChar"/>
    <w:qFormat/>
    <w:rsid w:val="00B34434"/>
    <w:pPr>
      <w:spacing w:before="120" w:after="240"/>
      <w:jc w:val="center"/>
    </w:pPr>
    <w:rPr>
      <w:rFonts w:ascii="Times New Roman" w:hAnsi="Times New Roman"/>
      <w:color w:val="000000"/>
      <w:spacing w:val="1"/>
      <w:sz w:val="22"/>
      <w:szCs w:val="24"/>
      <w:lang w:val="en-US" w:eastAsia="en-US"/>
    </w:rPr>
  </w:style>
  <w:style w:type="character" w:customStyle="1" w:styleId="PROSIDING-JUDULTABELGAMBARChar">
    <w:name w:val="PROSIDING - JUDUL TABEL/GAMBAR Char"/>
    <w:link w:val="PROSIDING-JUDULTABELGAMBAR"/>
    <w:rsid w:val="00B34434"/>
    <w:rPr>
      <w:rFonts w:ascii="Times New Roman" w:hAnsi="Times New Roman"/>
      <w:color w:val="000000"/>
      <w:spacing w:val="1"/>
      <w:sz w:val="22"/>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SIDING-Email">
    <w:name w:val="PROSIDING - Email"/>
    <w:basedOn w:val="PROSIDING-AFILIASI"/>
    <w:autoRedefine/>
    <w:qFormat/>
    <w:rsid w:val="00821928"/>
    <w:pPr>
      <w:spacing w:before="251" w:after="120"/>
    </w:pPr>
    <w:rPr>
      <w:sz w:val="18"/>
    </w:rPr>
  </w:style>
  <w:style w:type="paragraph" w:customStyle="1" w:styleId="PROSIDING-ISIDAFPUS">
    <w:name w:val="PROSIDING - ISI DAFPUS"/>
    <w:basedOn w:val="Normal"/>
    <w:link w:val="PROSIDING-ISIDAFPUSChar"/>
    <w:autoRedefine/>
    <w:qFormat/>
    <w:rsid w:val="00071E95"/>
    <w:pPr>
      <w:widowControl w:val="0"/>
      <w:numPr>
        <w:numId w:val="20"/>
      </w:numPr>
      <w:tabs>
        <w:tab w:val="left" w:pos="709"/>
      </w:tabs>
      <w:spacing w:after="40" w:line="240" w:lineRule="auto"/>
      <w:ind w:left="709" w:hanging="709"/>
      <w:jc w:val="both"/>
    </w:pPr>
    <w:rPr>
      <w:rFonts w:ascii="Times New Roman" w:hAnsi="Times New Roman"/>
      <w:lang w:val="en-US"/>
    </w:rPr>
  </w:style>
  <w:style w:type="character" w:customStyle="1" w:styleId="PROSIDING-ISIDAFPUSChar">
    <w:name w:val="PROSIDING - ISI DAFPUS Char"/>
    <w:basedOn w:val="DefaultParagraphFont"/>
    <w:link w:val="PROSIDING-ISIDAFPUS"/>
    <w:rsid w:val="00071E95"/>
    <w:rPr>
      <w:rFonts w:ascii="Times New Roman" w:eastAsia="Times New Roman" w:hAnsi="Times New Roman"/>
      <w:sz w:val="22"/>
      <w:szCs w:val="22"/>
      <w:lang w:val="en-US" w:eastAsia="ja-JP"/>
    </w:rPr>
  </w:style>
  <w:style w:type="paragraph" w:customStyle="1" w:styleId="PROSIDING-SUBJUDUL">
    <w:name w:val="PROSIDING - SUB JUDUL"/>
    <w:basedOn w:val="Normal"/>
    <w:link w:val="PROSIDING-SUBJUDULChar"/>
    <w:qFormat/>
    <w:rsid w:val="00E52599"/>
    <w:pPr>
      <w:spacing w:after="0" w:line="240" w:lineRule="auto"/>
      <w:contextualSpacing/>
      <w:jc w:val="both"/>
    </w:pPr>
    <w:rPr>
      <w:rFonts w:ascii="Times New Roman" w:eastAsia="Calibri" w:hAnsi="Times New Roman"/>
      <w:b/>
      <w:bCs/>
      <w:color w:val="000000"/>
      <w:lang w:eastAsia="en-US"/>
    </w:rPr>
  </w:style>
  <w:style w:type="paragraph" w:customStyle="1" w:styleId="PROSIDING-SUMBER">
    <w:name w:val="PROSIDING - SUMBER"/>
    <w:basedOn w:val="Normal"/>
    <w:link w:val="PROSIDING-SUMBERChar"/>
    <w:qFormat/>
    <w:rsid w:val="00AA5E27"/>
    <w:pPr>
      <w:spacing w:after="120" w:line="240" w:lineRule="auto"/>
      <w:jc w:val="both"/>
    </w:pPr>
    <w:rPr>
      <w:rFonts w:ascii="Times New Roman" w:eastAsia="Calibri" w:hAnsi="Times New Roman"/>
      <w:color w:val="000000"/>
      <w:sz w:val="20"/>
      <w:szCs w:val="20"/>
      <w:lang w:eastAsia="en-US"/>
    </w:rPr>
  </w:style>
  <w:style w:type="character" w:customStyle="1" w:styleId="PROSIDING-SUBJUDULChar">
    <w:name w:val="PROSIDING - SUB JUDUL Char"/>
    <w:basedOn w:val="DefaultParagraphFont"/>
    <w:link w:val="PROSIDING-SUBJUDUL"/>
    <w:rsid w:val="00E52599"/>
    <w:rPr>
      <w:rFonts w:ascii="Times New Roman" w:hAnsi="Times New Roman"/>
      <w:b/>
      <w:bCs/>
      <w:color w:val="000000"/>
      <w:sz w:val="22"/>
      <w:szCs w:val="22"/>
      <w:lang w:eastAsia="en-US"/>
    </w:rPr>
  </w:style>
  <w:style w:type="paragraph" w:customStyle="1" w:styleId="PROSIDING-Acknowledge">
    <w:name w:val="PROSIDING - Acknowledge"/>
    <w:basedOn w:val="Normal"/>
    <w:link w:val="PROSIDING-AcknowledgeChar"/>
    <w:qFormat/>
    <w:rsid w:val="00B02F65"/>
    <w:pPr>
      <w:spacing w:before="200" w:after="0" w:line="240" w:lineRule="auto"/>
      <w:jc w:val="both"/>
    </w:pPr>
    <w:rPr>
      <w:rFonts w:ascii="Times New Roman" w:eastAsia="Calibri" w:hAnsi="Times New Roman"/>
      <w:b/>
      <w:bCs/>
      <w:color w:val="000000"/>
      <w:lang w:val="en-US" w:eastAsia="en-US"/>
    </w:rPr>
  </w:style>
  <w:style w:type="character" w:customStyle="1" w:styleId="PROSIDING-SUMBERChar">
    <w:name w:val="PROSIDING - SUMBER Char"/>
    <w:basedOn w:val="DefaultParagraphFont"/>
    <w:link w:val="PROSIDING-SUMBER"/>
    <w:rsid w:val="00AA5E27"/>
    <w:rPr>
      <w:rFonts w:ascii="Times New Roman" w:hAnsi="Times New Roman"/>
      <w:color w:val="000000"/>
      <w:lang w:eastAsia="en-US"/>
    </w:rPr>
  </w:style>
  <w:style w:type="character" w:customStyle="1" w:styleId="PROSIDING-AcknowledgeChar">
    <w:name w:val="PROSIDING - Acknowledge Char"/>
    <w:basedOn w:val="DefaultParagraphFont"/>
    <w:link w:val="PROSIDING-Acknowledge"/>
    <w:rsid w:val="00B02F65"/>
    <w:rPr>
      <w:rFonts w:ascii="Times New Roman" w:hAnsi="Times New Roman"/>
      <w:b/>
      <w:bCs/>
      <w:color w:val="000000"/>
      <w:sz w:val="22"/>
      <w:szCs w:val="22"/>
      <w:lang w:val="en-US" w:eastAsia="en-US"/>
    </w:rPr>
  </w:style>
  <w:style w:type="paragraph" w:customStyle="1" w:styleId="PROSIDING-HeaderFooter">
    <w:name w:val="PROSIDING - Header Footer"/>
    <w:basedOn w:val="Header"/>
    <w:link w:val="PROSIDING-HeaderFooterChar"/>
    <w:qFormat/>
    <w:rsid w:val="00A932A6"/>
    <w:pPr>
      <w:tabs>
        <w:tab w:val="left" w:pos="6804"/>
        <w:tab w:val="right" w:pos="9072"/>
      </w:tabs>
    </w:pPr>
    <w:rPr>
      <w:rFonts w:ascii="Times New Roman" w:hAnsi="Times New Roman"/>
      <w:bCs/>
      <w:sz w:val="16"/>
      <w:szCs w:val="16"/>
      <w:lang w:val="en-US"/>
    </w:rPr>
  </w:style>
  <w:style w:type="character" w:customStyle="1" w:styleId="PROSIDING-HeaderFooterChar">
    <w:name w:val="PROSIDING - Header Footer Char"/>
    <w:basedOn w:val="HeaderChar"/>
    <w:link w:val="PROSIDING-HeaderFooter"/>
    <w:rsid w:val="00A932A6"/>
    <w:rPr>
      <w:rFonts w:ascii="Times New Roman" w:eastAsia="Times New Roman" w:hAnsi="Times New Roman"/>
      <w:bCs/>
      <w:sz w:val="16"/>
      <w:szCs w:val="16"/>
      <w:lang w:val="en-US" w:eastAsia="ja-JP"/>
    </w:rPr>
  </w:style>
  <w:style w:type="character" w:customStyle="1" w:styleId="PROSIDING-SECTIONChar">
    <w:name w:val="PROSIDING - SECTION Char"/>
    <w:basedOn w:val="ListParagraphChar"/>
    <w:link w:val="PROSIDING-SECTION"/>
    <w:rsid w:val="00B02F65"/>
    <w:rPr>
      <w:rFonts w:ascii="Times New Roman" w:eastAsia="Malgun Gothic" w:hAnsi="Times New Roman" w:cs="Arial"/>
      <w:b/>
      <w:bCs/>
      <w:sz w:val="22"/>
      <w:szCs w:val="22"/>
      <w:lang w:val="id-ID" w:eastAsia="ko-KR"/>
    </w:rPr>
  </w:style>
  <w:style w:type="character" w:styleId="UnresolvedMention">
    <w:name w:val="Unresolved Mention"/>
    <w:basedOn w:val="DefaultParagraphFont"/>
    <w:uiPriority w:val="99"/>
    <w:semiHidden/>
    <w:unhideWhenUsed/>
    <w:rsid w:val="00C90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 w:id="1531264094">
      <w:bodyDiv w:val="1"/>
      <w:marLeft w:val="0"/>
      <w:marRight w:val="0"/>
      <w:marTop w:val="0"/>
      <w:marBottom w:val="0"/>
      <w:divBdr>
        <w:top w:val="none" w:sz="0" w:space="0" w:color="auto"/>
        <w:left w:val="none" w:sz="0" w:space="0" w:color="auto"/>
        <w:bottom w:val="none" w:sz="0" w:space="0" w:color="auto"/>
        <w:right w:val="none" w:sz="0" w:space="0" w:color="auto"/>
      </w:divBdr>
    </w:div>
    <w:div w:id="16164017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doi.org/10.29313/bcsies.v3i2.88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layout%20TI\Template%20Prodi%20TI.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Kuliah\SMT%208\TA\Bimbingan\Road%20To%20Sidang\Pengolahan%20Data%209%20Juli%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latin typeface="Times New Roman" panose="02020603050405020304" pitchFamily="18" charset="0"/>
                <a:cs typeface="Times New Roman" panose="02020603050405020304" pitchFamily="18" charset="0"/>
              </a:rPr>
              <a:t>Grafik </a:t>
            </a:r>
            <a:r>
              <a:rPr lang="en-US" i="1">
                <a:latin typeface="Times New Roman" panose="02020603050405020304" pitchFamily="18" charset="0"/>
                <a:cs typeface="Times New Roman" panose="02020603050405020304" pitchFamily="18" charset="0"/>
              </a:rPr>
              <a:t>Rough</a:t>
            </a:r>
            <a:r>
              <a:rPr lang="en-US" i="1" baseline="0">
                <a:latin typeface="Times New Roman" panose="02020603050405020304" pitchFamily="18" charset="0"/>
                <a:cs typeface="Times New Roman" panose="02020603050405020304" pitchFamily="18" charset="0"/>
              </a:rPr>
              <a:t> Cut Capacity Planning</a:t>
            </a:r>
            <a:endParaRPr lang="en-US"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RCCP!$A$32</c:f>
              <c:strCache>
                <c:ptCount val="1"/>
                <c:pt idx="0">
                  <c:v>Stasiun Kerja Laser/Cutting</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val>
            <c:numRef>
              <c:f>RCCP!$B$32:$M$32</c:f>
              <c:numCache>
                <c:formatCode>0</c:formatCode>
                <c:ptCount val="12"/>
                <c:pt idx="0">
                  <c:v>7011</c:v>
                </c:pt>
                <c:pt idx="1">
                  <c:v>7132</c:v>
                </c:pt>
                <c:pt idx="2">
                  <c:v>7252</c:v>
                </c:pt>
                <c:pt idx="3">
                  <c:v>7373</c:v>
                </c:pt>
                <c:pt idx="4">
                  <c:v>7494</c:v>
                </c:pt>
                <c:pt idx="5">
                  <c:v>7614</c:v>
                </c:pt>
                <c:pt idx="6">
                  <c:v>7735</c:v>
                </c:pt>
                <c:pt idx="7">
                  <c:v>7855</c:v>
                </c:pt>
                <c:pt idx="8">
                  <c:v>7976</c:v>
                </c:pt>
                <c:pt idx="9">
                  <c:v>8097</c:v>
                </c:pt>
                <c:pt idx="10">
                  <c:v>8217</c:v>
                </c:pt>
                <c:pt idx="11">
                  <c:v>8338</c:v>
                </c:pt>
              </c:numCache>
            </c:numRef>
          </c:val>
          <c:extLst>
            <c:ext xmlns:c16="http://schemas.microsoft.com/office/drawing/2014/chart" uri="{C3380CC4-5D6E-409C-BE32-E72D297353CC}">
              <c16:uniqueId val="{00000000-382B-47F9-A70D-EAA35D4774EA}"/>
            </c:ext>
          </c:extLst>
        </c:ser>
        <c:ser>
          <c:idx val="1"/>
          <c:order val="1"/>
          <c:tx>
            <c:strRef>
              <c:f>RCCP!$A$33</c:f>
              <c:strCache>
                <c:ptCount val="1"/>
                <c:pt idx="0">
                  <c:v>Stasiun Kerja Grinding</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val>
            <c:numRef>
              <c:f>RCCP!$B$33:$M$33</c:f>
              <c:numCache>
                <c:formatCode>0</c:formatCode>
                <c:ptCount val="12"/>
                <c:pt idx="0">
                  <c:v>8266</c:v>
                </c:pt>
                <c:pt idx="1">
                  <c:v>8408</c:v>
                </c:pt>
                <c:pt idx="2">
                  <c:v>8550</c:v>
                </c:pt>
                <c:pt idx="3">
                  <c:v>8693</c:v>
                </c:pt>
                <c:pt idx="4">
                  <c:v>8835</c:v>
                </c:pt>
                <c:pt idx="5">
                  <c:v>8977</c:v>
                </c:pt>
                <c:pt idx="6">
                  <c:v>9119</c:v>
                </c:pt>
                <c:pt idx="7">
                  <c:v>9262</c:v>
                </c:pt>
                <c:pt idx="8">
                  <c:v>9404</c:v>
                </c:pt>
                <c:pt idx="9">
                  <c:v>9546</c:v>
                </c:pt>
                <c:pt idx="10">
                  <c:v>9688</c:v>
                </c:pt>
                <c:pt idx="11">
                  <c:v>9831</c:v>
                </c:pt>
              </c:numCache>
            </c:numRef>
          </c:val>
          <c:extLst>
            <c:ext xmlns:c16="http://schemas.microsoft.com/office/drawing/2014/chart" uri="{C3380CC4-5D6E-409C-BE32-E72D297353CC}">
              <c16:uniqueId val="{00000001-382B-47F9-A70D-EAA35D4774EA}"/>
            </c:ext>
          </c:extLst>
        </c:ser>
        <c:ser>
          <c:idx val="2"/>
          <c:order val="2"/>
          <c:tx>
            <c:strRef>
              <c:f>RCCP!$A$34</c:f>
              <c:strCache>
                <c:ptCount val="1"/>
                <c:pt idx="0">
                  <c:v>Stasiun Kerja Punching</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val>
            <c:numRef>
              <c:f>RCCP!$B$34:$M$34</c:f>
              <c:numCache>
                <c:formatCode>0</c:formatCode>
                <c:ptCount val="12"/>
                <c:pt idx="0">
                  <c:v>655</c:v>
                </c:pt>
                <c:pt idx="1">
                  <c:v>666</c:v>
                </c:pt>
                <c:pt idx="2">
                  <c:v>677</c:v>
                </c:pt>
                <c:pt idx="3">
                  <c:v>688</c:v>
                </c:pt>
                <c:pt idx="4">
                  <c:v>700</c:v>
                </c:pt>
                <c:pt idx="5">
                  <c:v>711</c:v>
                </c:pt>
                <c:pt idx="6">
                  <c:v>722</c:v>
                </c:pt>
                <c:pt idx="7">
                  <c:v>734</c:v>
                </c:pt>
                <c:pt idx="8">
                  <c:v>745</c:v>
                </c:pt>
                <c:pt idx="9">
                  <c:v>756</c:v>
                </c:pt>
                <c:pt idx="10">
                  <c:v>767</c:v>
                </c:pt>
                <c:pt idx="11">
                  <c:v>779</c:v>
                </c:pt>
              </c:numCache>
            </c:numRef>
          </c:val>
          <c:extLst>
            <c:ext xmlns:c16="http://schemas.microsoft.com/office/drawing/2014/chart" uri="{C3380CC4-5D6E-409C-BE32-E72D297353CC}">
              <c16:uniqueId val="{00000002-382B-47F9-A70D-EAA35D4774EA}"/>
            </c:ext>
          </c:extLst>
        </c:ser>
        <c:ser>
          <c:idx val="3"/>
          <c:order val="3"/>
          <c:tx>
            <c:strRef>
              <c:f>RCCP!$A$35</c:f>
              <c:strCache>
                <c:ptCount val="1"/>
                <c:pt idx="0">
                  <c:v>Stasiun Kerja Coating</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val>
            <c:numRef>
              <c:f>RCCP!$B$35:$M$35</c:f>
              <c:numCache>
                <c:formatCode>0</c:formatCode>
                <c:ptCount val="12"/>
                <c:pt idx="0">
                  <c:v>5101</c:v>
                </c:pt>
                <c:pt idx="1">
                  <c:v>5189</c:v>
                </c:pt>
                <c:pt idx="2">
                  <c:v>5277</c:v>
                </c:pt>
                <c:pt idx="3">
                  <c:v>5365</c:v>
                </c:pt>
                <c:pt idx="4">
                  <c:v>5452</c:v>
                </c:pt>
                <c:pt idx="5">
                  <c:v>5540</c:v>
                </c:pt>
                <c:pt idx="6">
                  <c:v>5628</c:v>
                </c:pt>
                <c:pt idx="7">
                  <c:v>5716</c:v>
                </c:pt>
                <c:pt idx="8">
                  <c:v>5803</c:v>
                </c:pt>
                <c:pt idx="9">
                  <c:v>5891</c:v>
                </c:pt>
                <c:pt idx="10">
                  <c:v>5979</c:v>
                </c:pt>
                <c:pt idx="11">
                  <c:v>6067</c:v>
                </c:pt>
              </c:numCache>
            </c:numRef>
          </c:val>
          <c:extLst>
            <c:ext xmlns:c16="http://schemas.microsoft.com/office/drawing/2014/chart" uri="{C3380CC4-5D6E-409C-BE32-E72D297353CC}">
              <c16:uniqueId val="{00000003-382B-47F9-A70D-EAA35D4774EA}"/>
            </c:ext>
          </c:extLst>
        </c:ser>
        <c:ser>
          <c:idx val="4"/>
          <c:order val="4"/>
          <c:tx>
            <c:strRef>
              <c:f>RCCP!$A$36</c:f>
              <c:strCache>
                <c:ptCount val="1"/>
                <c:pt idx="0">
                  <c:v>Stasiun Kerja Gasketing</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val>
            <c:numRef>
              <c:f>RCCP!$B$36:$M$36</c:f>
              <c:numCache>
                <c:formatCode>0</c:formatCode>
                <c:ptCount val="12"/>
                <c:pt idx="0">
                  <c:v>1404</c:v>
                </c:pt>
                <c:pt idx="1">
                  <c:v>1428</c:v>
                </c:pt>
                <c:pt idx="2">
                  <c:v>1452</c:v>
                </c:pt>
                <c:pt idx="3">
                  <c:v>1476</c:v>
                </c:pt>
                <c:pt idx="4">
                  <c:v>1501</c:v>
                </c:pt>
                <c:pt idx="5">
                  <c:v>1525</c:v>
                </c:pt>
                <c:pt idx="6">
                  <c:v>1549</c:v>
                </c:pt>
                <c:pt idx="7">
                  <c:v>1573</c:v>
                </c:pt>
                <c:pt idx="8">
                  <c:v>1597</c:v>
                </c:pt>
                <c:pt idx="9">
                  <c:v>1621</c:v>
                </c:pt>
                <c:pt idx="10">
                  <c:v>1646</c:v>
                </c:pt>
                <c:pt idx="11">
                  <c:v>1670</c:v>
                </c:pt>
              </c:numCache>
            </c:numRef>
          </c:val>
          <c:extLst>
            <c:ext xmlns:c16="http://schemas.microsoft.com/office/drawing/2014/chart" uri="{C3380CC4-5D6E-409C-BE32-E72D297353CC}">
              <c16:uniqueId val="{00000004-382B-47F9-A70D-EAA35D4774EA}"/>
            </c:ext>
          </c:extLst>
        </c:ser>
        <c:ser>
          <c:idx val="5"/>
          <c:order val="5"/>
          <c:tx>
            <c:strRef>
              <c:f>RCCP!$A$37</c:f>
              <c:strCache>
                <c:ptCount val="1"/>
                <c:pt idx="0">
                  <c:v>Stasiun Kerja Bending</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val>
            <c:numRef>
              <c:f>RCCP!$B$37:$M$37</c:f>
              <c:numCache>
                <c:formatCode>0</c:formatCode>
                <c:ptCount val="12"/>
                <c:pt idx="0">
                  <c:v>1817</c:v>
                </c:pt>
                <c:pt idx="1">
                  <c:v>1848</c:v>
                </c:pt>
                <c:pt idx="2">
                  <c:v>1879</c:v>
                </c:pt>
                <c:pt idx="3">
                  <c:v>1911</c:v>
                </c:pt>
                <c:pt idx="4">
                  <c:v>1942</c:v>
                </c:pt>
                <c:pt idx="5">
                  <c:v>1973</c:v>
                </c:pt>
                <c:pt idx="6">
                  <c:v>2005</c:v>
                </c:pt>
                <c:pt idx="7">
                  <c:v>2036</c:v>
                </c:pt>
                <c:pt idx="8">
                  <c:v>2067</c:v>
                </c:pt>
                <c:pt idx="9">
                  <c:v>2098</c:v>
                </c:pt>
                <c:pt idx="10">
                  <c:v>2130</c:v>
                </c:pt>
                <c:pt idx="11">
                  <c:v>2161</c:v>
                </c:pt>
              </c:numCache>
            </c:numRef>
          </c:val>
          <c:extLst>
            <c:ext xmlns:c16="http://schemas.microsoft.com/office/drawing/2014/chart" uri="{C3380CC4-5D6E-409C-BE32-E72D297353CC}">
              <c16:uniqueId val="{00000005-382B-47F9-A70D-EAA35D4774EA}"/>
            </c:ext>
          </c:extLst>
        </c:ser>
        <c:ser>
          <c:idx val="6"/>
          <c:order val="6"/>
          <c:tx>
            <c:strRef>
              <c:f>RCCP!$A$38</c:f>
              <c:strCache>
                <c:ptCount val="1"/>
                <c:pt idx="0">
                  <c:v>Stasiun Kerja Las</c:v>
                </c:pt>
              </c:strCache>
            </c:strRef>
          </c:tx>
          <c:spPr>
            <a:gradFill rotWithShape="1">
              <a:gsLst>
                <a:gs pos="0">
                  <a:schemeClr val="accent6">
                    <a:lumMod val="80000"/>
                    <a:lumOff val="20000"/>
                    <a:shade val="51000"/>
                    <a:satMod val="130000"/>
                  </a:schemeClr>
                </a:gs>
                <a:gs pos="80000">
                  <a:schemeClr val="accent6">
                    <a:lumMod val="80000"/>
                    <a:lumOff val="20000"/>
                    <a:shade val="93000"/>
                    <a:satMod val="130000"/>
                  </a:schemeClr>
                </a:gs>
                <a:gs pos="100000">
                  <a:schemeClr val="accent6">
                    <a:lumMod val="80000"/>
                    <a:lumOff val="20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val>
            <c:numRef>
              <c:f>RCCP!$B$38:$M$38</c:f>
              <c:numCache>
                <c:formatCode>0</c:formatCode>
                <c:ptCount val="12"/>
                <c:pt idx="0">
                  <c:v>1319</c:v>
                </c:pt>
                <c:pt idx="1">
                  <c:v>1342</c:v>
                </c:pt>
                <c:pt idx="2">
                  <c:v>1364</c:v>
                </c:pt>
                <c:pt idx="3">
                  <c:v>1387</c:v>
                </c:pt>
                <c:pt idx="4">
                  <c:v>1410</c:v>
                </c:pt>
                <c:pt idx="5">
                  <c:v>1432</c:v>
                </c:pt>
                <c:pt idx="6">
                  <c:v>1455</c:v>
                </c:pt>
                <c:pt idx="7">
                  <c:v>1478</c:v>
                </c:pt>
                <c:pt idx="8">
                  <c:v>1500</c:v>
                </c:pt>
                <c:pt idx="9">
                  <c:v>1523</c:v>
                </c:pt>
                <c:pt idx="10">
                  <c:v>1546</c:v>
                </c:pt>
                <c:pt idx="11">
                  <c:v>1569</c:v>
                </c:pt>
              </c:numCache>
            </c:numRef>
          </c:val>
          <c:extLst>
            <c:ext xmlns:c16="http://schemas.microsoft.com/office/drawing/2014/chart" uri="{C3380CC4-5D6E-409C-BE32-E72D297353CC}">
              <c16:uniqueId val="{00000006-382B-47F9-A70D-EAA35D4774EA}"/>
            </c:ext>
          </c:extLst>
        </c:ser>
        <c:ser>
          <c:idx val="7"/>
          <c:order val="7"/>
          <c:tx>
            <c:strRef>
              <c:f>RCCP!$A$39</c:f>
              <c:strCache>
                <c:ptCount val="1"/>
                <c:pt idx="0">
                  <c:v>Stasiun Kerja Assembly</c:v>
                </c:pt>
              </c:strCache>
            </c:strRef>
          </c:tx>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val>
            <c:numRef>
              <c:f>RCCP!$B$39:$M$39</c:f>
              <c:numCache>
                <c:formatCode>0</c:formatCode>
                <c:ptCount val="12"/>
                <c:pt idx="0">
                  <c:v>7420</c:v>
                </c:pt>
                <c:pt idx="1">
                  <c:v>7548</c:v>
                </c:pt>
                <c:pt idx="2">
                  <c:v>7676</c:v>
                </c:pt>
                <c:pt idx="3">
                  <c:v>7804</c:v>
                </c:pt>
                <c:pt idx="4">
                  <c:v>7931</c:v>
                </c:pt>
                <c:pt idx="5">
                  <c:v>8059</c:v>
                </c:pt>
                <c:pt idx="6">
                  <c:v>8187</c:v>
                </c:pt>
                <c:pt idx="7">
                  <c:v>8314</c:v>
                </c:pt>
                <c:pt idx="8">
                  <c:v>8442</c:v>
                </c:pt>
                <c:pt idx="9">
                  <c:v>8570</c:v>
                </c:pt>
                <c:pt idx="10">
                  <c:v>8697</c:v>
                </c:pt>
                <c:pt idx="11">
                  <c:v>8825</c:v>
                </c:pt>
              </c:numCache>
            </c:numRef>
          </c:val>
          <c:extLst>
            <c:ext xmlns:c16="http://schemas.microsoft.com/office/drawing/2014/chart" uri="{C3380CC4-5D6E-409C-BE32-E72D297353CC}">
              <c16:uniqueId val="{00000007-382B-47F9-A70D-EAA35D4774EA}"/>
            </c:ext>
          </c:extLst>
        </c:ser>
        <c:dLbls>
          <c:showLegendKey val="0"/>
          <c:showVal val="0"/>
          <c:showCatName val="0"/>
          <c:showSerName val="0"/>
          <c:showPercent val="0"/>
          <c:showBubbleSize val="0"/>
        </c:dLbls>
        <c:gapWidth val="219"/>
        <c:axId val="1730390575"/>
        <c:axId val="1730388079"/>
      </c:barChart>
      <c:lineChart>
        <c:grouping val="standard"/>
        <c:varyColors val="0"/>
        <c:ser>
          <c:idx val="8"/>
          <c:order val="8"/>
          <c:tx>
            <c:strRef>
              <c:f>RCCP!$A$40</c:f>
              <c:strCache>
                <c:ptCount val="1"/>
                <c:pt idx="0">
                  <c:v>RT</c:v>
                </c:pt>
              </c:strCache>
            </c:strRef>
          </c:tx>
          <c:spPr>
            <a:ln w="34925" cap="rnd">
              <a:solidFill>
                <a:schemeClr val="accent4">
                  <a:lumMod val="80000"/>
                  <a:lumOff val="20000"/>
                </a:schemeClr>
              </a:solidFill>
              <a:round/>
            </a:ln>
            <a:effectLst>
              <a:outerShdw blurRad="57150" dist="19050" dir="5400000" algn="ctr" rotWithShape="0">
                <a:srgbClr val="000000">
                  <a:alpha val="63000"/>
                </a:srgbClr>
              </a:outerShdw>
            </a:effectLst>
          </c:spPr>
          <c:marker>
            <c:symbol val="none"/>
          </c:marker>
          <c:val>
            <c:numRef>
              <c:f>RCCP!$B$40:$M$40</c:f>
              <c:numCache>
                <c:formatCode>General</c:formatCode>
                <c:ptCount val="12"/>
                <c:pt idx="0">
                  <c:v>10080</c:v>
                </c:pt>
                <c:pt idx="1">
                  <c:v>10500</c:v>
                </c:pt>
                <c:pt idx="2">
                  <c:v>10080</c:v>
                </c:pt>
                <c:pt idx="3">
                  <c:v>9660</c:v>
                </c:pt>
                <c:pt idx="4">
                  <c:v>10500</c:v>
                </c:pt>
                <c:pt idx="5">
                  <c:v>10080</c:v>
                </c:pt>
                <c:pt idx="6">
                  <c:v>10500</c:v>
                </c:pt>
                <c:pt idx="7">
                  <c:v>10920</c:v>
                </c:pt>
                <c:pt idx="8">
                  <c:v>10500</c:v>
                </c:pt>
                <c:pt idx="9">
                  <c:v>10920</c:v>
                </c:pt>
                <c:pt idx="10">
                  <c:v>10500</c:v>
                </c:pt>
                <c:pt idx="11">
                  <c:v>10920</c:v>
                </c:pt>
              </c:numCache>
            </c:numRef>
          </c:val>
          <c:smooth val="0"/>
          <c:extLst>
            <c:ext xmlns:c16="http://schemas.microsoft.com/office/drawing/2014/chart" uri="{C3380CC4-5D6E-409C-BE32-E72D297353CC}">
              <c16:uniqueId val="{00000008-382B-47F9-A70D-EAA35D4774EA}"/>
            </c:ext>
          </c:extLst>
        </c:ser>
        <c:ser>
          <c:idx val="9"/>
          <c:order val="9"/>
          <c:tx>
            <c:strRef>
              <c:f>RCCP!$A$41</c:f>
              <c:strCache>
                <c:ptCount val="1"/>
                <c:pt idx="0">
                  <c:v>RT+OT</c:v>
                </c:pt>
              </c:strCache>
            </c:strRef>
          </c:tx>
          <c:spPr>
            <a:ln w="34925" cap="rnd">
              <a:solidFill>
                <a:schemeClr val="accent6">
                  <a:lumMod val="80000"/>
                </a:schemeClr>
              </a:solidFill>
              <a:round/>
            </a:ln>
            <a:effectLst>
              <a:outerShdw blurRad="57150" dist="19050" dir="5400000" algn="ctr" rotWithShape="0">
                <a:srgbClr val="000000">
                  <a:alpha val="63000"/>
                </a:srgbClr>
              </a:outerShdw>
            </a:effectLst>
          </c:spPr>
          <c:marker>
            <c:symbol val="none"/>
          </c:marker>
          <c:val>
            <c:numRef>
              <c:f>RCCP!$B$41:$M$41</c:f>
              <c:numCache>
                <c:formatCode>General</c:formatCode>
                <c:ptCount val="12"/>
                <c:pt idx="0">
                  <c:v>13104</c:v>
                </c:pt>
                <c:pt idx="1">
                  <c:v>13650</c:v>
                </c:pt>
                <c:pt idx="2">
                  <c:v>13104</c:v>
                </c:pt>
                <c:pt idx="3">
                  <c:v>12558</c:v>
                </c:pt>
                <c:pt idx="4">
                  <c:v>13650</c:v>
                </c:pt>
                <c:pt idx="5">
                  <c:v>13104</c:v>
                </c:pt>
                <c:pt idx="6">
                  <c:v>13650</c:v>
                </c:pt>
                <c:pt idx="7">
                  <c:v>14196</c:v>
                </c:pt>
                <c:pt idx="8">
                  <c:v>13650</c:v>
                </c:pt>
                <c:pt idx="9">
                  <c:v>14196</c:v>
                </c:pt>
                <c:pt idx="10">
                  <c:v>13650</c:v>
                </c:pt>
                <c:pt idx="11">
                  <c:v>14196</c:v>
                </c:pt>
              </c:numCache>
            </c:numRef>
          </c:val>
          <c:smooth val="0"/>
          <c:extLst>
            <c:ext xmlns:c16="http://schemas.microsoft.com/office/drawing/2014/chart" uri="{C3380CC4-5D6E-409C-BE32-E72D297353CC}">
              <c16:uniqueId val="{00000009-382B-47F9-A70D-EAA35D4774EA}"/>
            </c:ext>
          </c:extLst>
        </c:ser>
        <c:dLbls>
          <c:showLegendKey val="0"/>
          <c:showVal val="0"/>
          <c:showCatName val="0"/>
          <c:showSerName val="0"/>
          <c:showPercent val="0"/>
          <c:showBubbleSize val="0"/>
        </c:dLbls>
        <c:marker val="1"/>
        <c:smooth val="0"/>
        <c:axId val="1730390575"/>
        <c:axId val="1730388079"/>
      </c:lineChart>
      <c:catAx>
        <c:axId val="1730390575"/>
        <c:scaling>
          <c:orientation val="minMax"/>
        </c:scaling>
        <c:delete val="0"/>
        <c:axPos val="b"/>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30388079"/>
        <c:crosses val="autoZero"/>
        <c:auto val="1"/>
        <c:lblAlgn val="ctr"/>
        <c:lblOffset val="100"/>
        <c:noMultiLvlLbl val="0"/>
      </c:catAx>
      <c:valAx>
        <c:axId val="1730388079"/>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30390575"/>
        <c:crosses val="autoZero"/>
        <c:crossBetween val="between"/>
      </c:valAx>
      <c:spPr>
        <a:noFill/>
        <a:ln>
          <a:noFill/>
        </a:ln>
        <a:effectLst/>
      </c:spPr>
    </c:plotArea>
    <c:legend>
      <c:legendPos val="b"/>
      <c:layout>
        <c:manualLayout>
          <c:xMode val="edge"/>
          <c:yMode val="edge"/>
          <c:x val="8.0459217406984432E-2"/>
          <c:y val="0.4794987376211941"/>
          <c:w val="0.87390122839707318"/>
          <c:h val="0.485362170138688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D3CE9F149A47259437B63439D2F16B"/>
        <w:category>
          <w:name w:val="General"/>
          <w:gallery w:val="placeholder"/>
        </w:category>
        <w:types>
          <w:type w:val="bbPlcHdr"/>
        </w:types>
        <w:behaviors>
          <w:behavior w:val="content"/>
        </w:behaviors>
        <w:guid w:val="{276A962D-8947-4F67-80D6-06B624685590}"/>
      </w:docPartPr>
      <w:docPartBody>
        <w:p w:rsidR="00AA3654" w:rsidRDefault="00B2664E" w:rsidP="00B2664E">
          <w:pPr>
            <w:pStyle w:val="EBD3CE9F149A47259437B63439D2F16B"/>
          </w:pPr>
          <w:r w:rsidRPr="00732D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4E"/>
    <w:rsid w:val="006B5F1A"/>
    <w:rsid w:val="00813D4E"/>
    <w:rsid w:val="00AA3654"/>
    <w:rsid w:val="00B2664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64E"/>
    <w:rPr>
      <w:color w:val="808080"/>
    </w:rPr>
  </w:style>
  <w:style w:type="paragraph" w:customStyle="1" w:styleId="EBD3CE9F149A47259437B63439D2F16B">
    <w:name w:val="EBD3CE9F149A47259437B63439D2F16B"/>
    <w:rsid w:val="00B26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F550EDFCEA84CBD1F33A7EEE95E74" ma:contentTypeVersion="4" ma:contentTypeDescription="Create a new document." ma:contentTypeScope="" ma:versionID="78df841ce62b5eb447481bc860bf4c77">
  <xsd:schema xmlns:xsd="http://www.w3.org/2001/XMLSchema" xmlns:xs="http://www.w3.org/2001/XMLSchema" xmlns:p="http://schemas.microsoft.com/office/2006/metadata/properties" xmlns:ns3="83c2be6e-b72b-41a2-98ea-048bad7d8041" targetNamespace="http://schemas.microsoft.com/office/2006/metadata/properties" ma:root="true" ma:fieldsID="d3bcbf2e8ed87b5f86efdded8f2924af" ns3:_="">
    <xsd:import namespace="83c2be6e-b72b-41a2-98ea-048bad7d8041"/>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2be6e-b72b-41a2-98ea-048bad7d804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3c2be6e-b72b-41a2-98ea-048bad7d80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FA0C3-B164-40A3-B9BB-86713F99B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2be6e-b72b-41a2-98ea-048bad7d8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2A79B-6EBC-47B7-8F0E-09015181831E}">
  <ds:schemaRefs>
    <ds:schemaRef ds:uri="http://schemas.microsoft.com/sharepoint/v3/contenttype/forms"/>
  </ds:schemaRefs>
</ds:datastoreItem>
</file>

<file path=customXml/itemProps3.xml><?xml version="1.0" encoding="utf-8"?>
<ds:datastoreItem xmlns:ds="http://schemas.openxmlformats.org/officeDocument/2006/customXml" ds:itemID="{5E5EF968-7F0D-4218-A2C1-0FF211227326}">
  <ds:schemaRefs>
    <ds:schemaRef ds:uri="http://schemas.microsoft.com/office/2006/metadata/properties"/>
    <ds:schemaRef ds:uri="http://schemas.microsoft.com/office/infopath/2007/PartnerControls"/>
    <ds:schemaRef ds:uri="83c2be6e-b72b-41a2-98ea-048bad7d8041"/>
  </ds:schemaRefs>
</ds:datastoreItem>
</file>

<file path=customXml/itemProps4.xml><?xml version="1.0" encoding="utf-8"?>
<ds:datastoreItem xmlns:ds="http://schemas.openxmlformats.org/officeDocument/2006/customXml" ds:itemID="{E9BF20E5-C25C-45F7-8969-2DCB4CB6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Prodi TI</Template>
  <TotalTime>0</TotalTime>
  <Pages>11</Pages>
  <Words>3933</Words>
  <Characters>22423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26304</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subject/>
  <dc:creator>Asus</dc:creator>
  <cp:keywords/>
  <dc:description/>
  <cp:lastModifiedBy>REVIEWER</cp:lastModifiedBy>
  <cp:revision>2</cp:revision>
  <cp:lastPrinted>2011-12-13T17:45:00Z</cp:lastPrinted>
  <dcterms:created xsi:type="dcterms:W3CDTF">2023-08-31T10:27:00Z</dcterms:created>
  <dcterms:modified xsi:type="dcterms:W3CDTF">2023-08-31T10:27:00Z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c722a005-7ad6-35aa-b993-28c5004fcd82</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ContentTypeId">
    <vt:lpwstr>0x010100F8BF550EDFCEA84CBD1F33A7EEE95E74</vt:lpwstr>
  </property>
</Properties>
</file>